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C0EB3" w14:textId="77777777" w:rsidR="005B0C51" w:rsidRPr="0041522B" w:rsidRDefault="0041522B" w:rsidP="005B0C51">
      <w:pPr>
        <w:widowControl w:val="0"/>
        <w:ind w:right="240"/>
        <w:jc w:val="right"/>
        <w:rPr>
          <w:b/>
          <w:bCs/>
          <w:smallCaps/>
          <w:snapToGrid w:val="0"/>
          <w:sz w:val="28"/>
          <w:szCs w:val="28"/>
          <w:u w:val="single"/>
        </w:rPr>
      </w:pPr>
      <w:r w:rsidRPr="0041522B">
        <w:rPr>
          <w:b/>
          <w:bCs/>
          <w:smallCaps/>
          <w:snapToGrid w:val="0"/>
          <w:sz w:val="28"/>
          <w:szCs w:val="28"/>
          <w:u w:val="single"/>
        </w:rPr>
        <w:t>Nathaniel Hendren</w:t>
      </w:r>
    </w:p>
    <w:p w14:paraId="4BFCA259" w14:textId="77777777" w:rsidR="005B0C51" w:rsidRDefault="00CF31A5" w:rsidP="005B0C51">
      <w:pPr>
        <w:widowControl w:val="0"/>
        <w:ind w:right="240"/>
        <w:jc w:val="right"/>
        <w:rPr>
          <w:snapToGrid w:val="0"/>
          <w:sz w:val="22"/>
          <w:szCs w:val="22"/>
        </w:rPr>
      </w:pPr>
      <w:hyperlink r:id="rId6" w:history="1">
        <w:r w:rsidR="00130CCD" w:rsidRPr="00C331AE">
          <w:rPr>
            <w:rStyle w:val="Hyperlink"/>
            <w:snapToGrid w:val="0"/>
            <w:sz w:val="22"/>
            <w:szCs w:val="22"/>
          </w:rPr>
          <w:t>nhendren@fas.harvard.edu</w:t>
        </w:r>
      </w:hyperlink>
    </w:p>
    <w:p w14:paraId="184CB211" w14:textId="5157E4A1" w:rsidR="0067262A" w:rsidRPr="0041522B" w:rsidRDefault="0067262A" w:rsidP="005B0C51">
      <w:pPr>
        <w:widowControl w:val="0"/>
        <w:ind w:right="240"/>
        <w:jc w:val="right"/>
        <w:rPr>
          <w:snapToGrid w:val="0"/>
          <w:sz w:val="22"/>
          <w:szCs w:val="22"/>
        </w:rPr>
      </w:pPr>
      <w:r>
        <w:rPr>
          <w:snapToGrid w:val="0"/>
          <w:sz w:val="22"/>
          <w:szCs w:val="22"/>
        </w:rPr>
        <w:t>773-344-8990</w:t>
      </w:r>
    </w:p>
    <w:p w14:paraId="35ED0873" w14:textId="77777777" w:rsidR="005B0C51" w:rsidRPr="00F42E07" w:rsidRDefault="005B0C51" w:rsidP="005B0C51">
      <w:pPr>
        <w:widowControl w:val="0"/>
        <w:jc w:val="right"/>
        <w:rPr>
          <w:b/>
          <w:bCs/>
          <w:snapToGrid w:val="0"/>
          <w:sz w:val="28"/>
          <w:szCs w:val="28"/>
        </w:rPr>
      </w:pPr>
    </w:p>
    <w:p w14:paraId="6169EEA1" w14:textId="77777777" w:rsidR="00B9705A" w:rsidRPr="00B9705A" w:rsidRDefault="00B9705A" w:rsidP="00B9705A">
      <w:pPr>
        <w:widowControl w:val="0"/>
        <w:ind w:right="240"/>
        <w:jc w:val="center"/>
        <w:rPr>
          <w:b/>
          <w:bCs/>
          <w:snapToGrid w:val="0"/>
          <w:sz w:val="28"/>
          <w:szCs w:val="28"/>
        </w:rPr>
      </w:pPr>
      <w:r>
        <w:rPr>
          <w:b/>
          <w:bCs/>
          <w:snapToGrid w:val="0"/>
          <w:sz w:val="28"/>
          <w:szCs w:val="28"/>
        </w:rPr>
        <w:t>CURRICULUM VITAE</w:t>
      </w:r>
    </w:p>
    <w:p w14:paraId="37F481F0" w14:textId="77777777" w:rsidR="005B0C51" w:rsidRDefault="005B0C51" w:rsidP="00EA288C">
      <w:pPr>
        <w:pStyle w:val="Subtitle"/>
        <w:rPr>
          <w:snapToGrid w:val="0"/>
        </w:rPr>
      </w:pPr>
    </w:p>
    <w:p w14:paraId="3A2999CC" w14:textId="1B4799CE" w:rsidR="00B9705A" w:rsidRPr="0067262A" w:rsidRDefault="00304CEF" w:rsidP="005B0C51">
      <w:pPr>
        <w:widowControl w:val="0"/>
        <w:rPr>
          <w:b/>
          <w:snapToGrid w:val="0"/>
          <w:sz w:val="22"/>
          <w:szCs w:val="22"/>
        </w:rPr>
      </w:pPr>
      <w:r>
        <w:rPr>
          <w:b/>
          <w:snapToGrid w:val="0"/>
          <w:sz w:val="22"/>
          <w:szCs w:val="22"/>
        </w:rPr>
        <w:t xml:space="preserve">Recent </w:t>
      </w:r>
      <w:r w:rsidR="009D5C61" w:rsidRPr="0067262A">
        <w:rPr>
          <w:b/>
          <w:snapToGrid w:val="0"/>
          <w:sz w:val="22"/>
          <w:szCs w:val="22"/>
        </w:rPr>
        <w:t>Employment</w:t>
      </w:r>
    </w:p>
    <w:p w14:paraId="340A1903" w14:textId="2B807492" w:rsidR="00B347BB" w:rsidRPr="0067262A" w:rsidRDefault="00B347BB" w:rsidP="00B347BB">
      <w:pPr>
        <w:widowControl w:val="0"/>
        <w:tabs>
          <w:tab w:val="left" w:pos="1440"/>
        </w:tabs>
        <w:ind w:left="1440" w:hanging="1440"/>
        <w:rPr>
          <w:snapToGrid w:val="0"/>
          <w:sz w:val="22"/>
          <w:szCs w:val="22"/>
        </w:rPr>
      </w:pPr>
      <w:r w:rsidRPr="0067262A">
        <w:rPr>
          <w:snapToGrid w:val="0"/>
          <w:sz w:val="22"/>
          <w:szCs w:val="22"/>
        </w:rPr>
        <w:t>201</w:t>
      </w:r>
      <w:r>
        <w:rPr>
          <w:snapToGrid w:val="0"/>
          <w:sz w:val="22"/>
          <w:szCs w:val="22"/>
        </w:rPr>
        <w:t>7</w:t>
      </w:r>
      <w:r w:rsidRPr="0067262A">
        <w:rPr>
          <w:snapToGrid w:val="0"/>
          <w:sz w:val="22"/>
          <w:szCs w:val="22"/>
        </w:rPr>
        <w:t xml:space="preserve"> - </w:t>
      </w:r>
      <w:r>
        <w:rPr>
          <w:snapToGrid w:val="0"/>
          <w:sz w:val="22"/>
          <w:szCs w:val="22"/>
        </w:rPr>
        <w:t>present</w:t>
      </w:r>
      <w:r w:rsidRPr="0067262A">
        <w:rPr>
          <w:snapToGrid w:val="0"/>
          <w:sz w:val="22"/>
          <w:szCs w:val="22"/>
        </w:rPr>
        <w:tab/>
        <w:t xml:space="preserve">Professor of Economics, Harvard University </w:t>
      </w:r>
    </w:p>
    <w:p w14:paraId="71FEACE3" w14:textId="60D20C12" w:rsidR="00130CCD" w:rsidRPr="0067262A" w:rsidRDefault="005D4D62" w:rsidP="005D4D62">
      <w:pPr>
        <w:widowControl w:val="0"/>
        <w:tabs>
          <w:tab w:val="left" w:pos="1440"/>
        </w:tabs>
        <w:ind w:left="1440" w:hanging="1440"/>
        <w:rPr>
          <w:snapToGrid w:val="0"/>
          <w:sz w:val="22"/>
          <w:szCs w:val="22"/>
        </w:rPr>
      </w:pPr>
      <w:r w:rsidRPr="0067262A">
        <w:rPr>
          <w:snapToGrid w:val="0"/>
          <w:sz w:val="22"/>
          <w:szCs w:val="22"/>
        </w:rPr>
        <w:t xml:space="preserve">2013 - </w:t>
      </w:r>
      <w:r w:rsidR="00B347BB">
        <w:rPr>
          <w:snapToGrid w:val="0"/>
          <w:sz w:val="22"/>
          <w:szCs w:val="22"/>
        </w:rPr>
        <w:t>2017</w:t>
      </w:r>
      <w:r w:rsidRPr="0067262A">
        <w:rPr>
          <w:snapToGrid w:val="0"/>
          <w:sz w:val="22"/>
          <w:szCs w:val="22"/>
        </w:rPr>
        <w:tab/>
      </w:r>
      <w:r w:rsidR="00130CCD" w:rsidRPr="0067262A">
        <w:rPr>
          <w:snapToGrid w:val="0"/>
          <w:sz w:val="22"/>
          <w:szCs w:val="22"/>
        </w:rPr>
        <w:t xml:space="preserve">Assistant Professor of Economics, Harvard University </w:t>
      </w:r>
    </w:p>
    <w:p w14:paraId="49AC8E7E" w14:textId="5DCF2B49" w:rsidR="00304CEF" w:rsidRPr="0067262A" w:rsidRDefault="000D2CDD" w:rsidP="00304CEF">
      <w:pPr>
        <w:widowControl w:val="0"/>
        <w:tabs>
          <w:tab w:val="left" w:pos="1440"/>
        </w:tabs>
        <w:ind w:left="1440" w:hanging="1440"/>
        <w:rPr>
          <w:snapToGrid w:val="0"/>
          <w:sz w:val="22"/>
          <w:szCs w:val="22"/>
        </w:rPr>
      </w:pPr>
      <w:r w:rsidRPr="0067262A">
        <w:rPr>
          <w:snapToGrid w:val="0"/>
          <w:sz w:val="22"/>
          <w:szCs w:val="22"/>
        </w:rPr>
        <w:t xml:space="preserve">2012 - </w:t>
      </w:r>
      <w:r>
        <w:rPr>
          <w:snapToGrid w:val="0"/>
          <w:sz w:val="22"/>
          <w:szCs w:val="22"/>
        </w:rPr>
        <w:t>2013</w:t>
      </w:r>
      <w:r w:rsidRPr="0067262A">
        <w:rPr>
          <w:snapToGrid w:val="0"/>
          <w:sz w:val="22"/>
          <w:szCs w:val="22"/>
        </w:rPr>
        <w:tab/>
        <w:t xml:space="preserve">Health and Aging Post-Doctoral Fellow, National Bureau of Economic Research </w:t>
      </w:r>
    </w:p>
    <w:p w14:paraId="523B82FD" w14:textId="77777777" w:rsidR="00130CCD" w:rsidRPr="0067262A" w:rsidRDefault="00130CCD" w:rsidP="005B0C51">
      <w:pPr>
        <w:widowControl w:val="0"/>
        <w:rPr>
          <w:snapToGrid w:val="0"/>
          <w:sz w:val="22"/>
          <w:szCs w:val="22"/>
        </w:rPr>
      </w:pPr>
    </w:p>
    <w:p w14:paraId="501D0DEF" w14:textId="77777777" w:rsidR="00130CCD" w:rsidRPr="0067262A" w:rsidRDefault="009D5C61" w:rsidP="005B0C51">
      <w:pPr>
        <w:widowControl w:val="0"/>
        <w:rPr>
          <w:b/>
          <w:snapToGrid w:val="0"/>
          <w:sz w:val="22"/>
          <w:szCs w:val="22"/>
        </w:rPr>
      </w:pPr>
      <w:r w:rsidRPr="0067262A">
        <w:rPr>
          <w:b/>
          <w:snapToGrid w:val="0"/>
          <w:sz w:val="22"/>
          <w:szCs w:val="22"/>
        </w:rPr>
        <w:t>Education</w:t>
      </w:r>
    </w:p>
    <w:p w14:paraId="05AC647E" w14:textId="1C8384D9" w:rsidR="00130CCD" w:rsidRPr="0067262A" w:rsidRDefault="005D4D62"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t>MIT, PhD Economics</w:t>
      </w:r>
    </w:p>
    <w:p w14:paraId="1F0EC3A8" w14:textId="1474B82F" w:rsidR="00304CEF" w:rsidRPr="0067262A" w:rsidRDefault="005D4D62" w:rsidP="005B0C51">
      <w:pPr>
        <w:widowControl w:val="0"/>
        <w:rPr>
          <w:snapToGrid w:val="0"/>
          <w:sz w:val="22"/>
          <w:szCs w:val="22"/>
        </w:rPr>
      </w:pPr>
      <w:r w:rsidRPr="0067262A">
        <w:rPr>
          <w:snapToGrid w:val="0"/>
          <w:sz w:val="22"/>
          <w:szCs w:val="22"/>
        </w:rPr>
        <w:t>2001</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2005</w:t>
      </w:r>
      <w:r w:rsidRPr="0067262A">
        <w:rPr>
          <w:snapToGrid w:val="0"/>
          <w:sz w:val="22"/>
          <w:szCs w:val="22"/>
        </w:rPr>
        <w:tab/>
        <w:t>University of Chicago, B.S. Mathematics and Economics</w:t>
      </w:r>
    </w:p>
    <w:p w14:paraId="7A9FDC25" w14:textId="77777777" w:rsidR="00130CCD" w:rsidRDefault="00130CCD" w:rsidP="005B0C51">
      <w:pPr>
        <w:widowControl w:val="0"/>
        <w:rPr>
          <w:snapToGrid w:val="0"/>
          <w:sz w:val="22"/>
          <w:szCs w:val="22"/>
        </w:rPr>
      </w:pPr>
    </w:p>
    <w:p w14:paraId="412BE185" w14:textId="4BF563D6" w:rsidR="00C22660" w:rsidRPr="00C22660" w:rsidRDefault="00C22660" w:rsidP="005B0C51">
      <w:pPr>
        <w:widowControl w:val="0"/>
        <w:rPr>
          <w:b/>
          <w:snapToGrid w:val="0"/>
          <w:sz w:val="22"/>
          <w:szCs w:val="22"/>
        </w:rPr>
      </w:pPr>
      <w:r w:rsidRPr="00C22660">
        <w:rPr>
          <w:b/>
          <w:snapToGrid w:val="0"/>
          <w:sz w:val="22"/>
          <w:szCs w:val="22"/>
        </w:rPr>
        <w:t xml:space="preserve">Professional Activities </w:t>
      </w:r>
    </w:p>
    <w:p w14:paraId="7ACA99D3" w14:textId="7045AF14" w:rsidR="00181EE7" w:rsidRPr="00181EE7" w:rsidRDefault="00181EE7" w:rsidP="00B347BB">
      <w:pPr>
        <w:widowControl w:val="0"/>
        <w:rPr>
          <w:i/>
          <w:snapToGrid w:val="0"/>
          <w:sz w:val="22"/>
          <w:szCs w:val="22"/>
        </w:rPr>
      </w:pPr>
      <w:r>
        <w:rPr>
          <w:snapToGrid w:val="0"/>
          <w:sz w:val="22"/>
          <w:szCs w:val="22"/>
        </w:rPr>
        <w:t>2018</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Founding Co-Director, </w:t>
      </w:r>
      <w:r>
        <w:rPr>
          <w:i/>
          <w:snapToGrid w:val="0"/>
          <w:sz w:val="22"/>
          <w:szCs w:val="22"/>
        </w:rPr>
        <w:t>Opportunity Insights</w:t>
      </w:r>
    </w:p>
    <w:p w14:paraId="6520F0D5" w14:textId="3C5A964A" w:rsidR="00B347BB" w:rsidRDefault="00B347BB"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Co-Editor, </w:t>
      </w:r>
      <w:r w:rsidRPr="00B347BB">
        <w:rPr>
          <w:i/>
          <w:snapToGrid w:val="0"/>
          <w:sz w:val="22"/>
          <w:szCs w:val="22"/>
        </w:rPr>
        <w:t>Journal of Public Economics</w:t>
      </w:r>
    </w:p>
    <w:p w14:paraId="5A6FC531" w14:textId="7A4470D1" w:rsidR="00181EE7" w:rsidRPr="00181EE7" w:rsidRDefault="00181EE7"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Associate Editor, </w:t>
      </w:r>
      <w:r>
        <w:rPr>
          <w:i/>
          <w:snapToGrid w:val="0"/>
          <w:sz w:val="22"/>
          <w:szCs w:val="22"/>
        </w:rPr>
        <w:t>AER: Insights</w:t>
      </w:r>
    </w:p>
    <w:p w14:paraId="7996B771" w14:textId="2EA8FD42" w:rsidR="00C22660" w:rsidRDefault="00C22660" w:rsidP="00C22660">
      <w:pPr>
        <w:widowControl w:val="0"/>
        <w:rPr>
          <w:snapToGrid w:val="0"/>
          <w:sz w:val="22"/>
          <w:szCs w:val="22"/>
        </w:rPr>
      </w:pPr>
      <w:r>
        <w:rPr>
          <w:snapToGrid w:val="0"/>
          <w:sz w:val="22"/>
          <w:szCs w:val="22"/>
        </w:rPr>
        <w:t>2015</w:t>
      </w:r>
      <w:r w:rsidR="00A96C67">
        <w:rPr>
          <w:snapToGrid w:val="0"/>
          <w:sz w:val="22"/>
          <w:szCs w:val="22"/>
        </w:rPr>
        <w:t xml:space="preserve"> </w:t>
      </w:r>
      <w:r>
        <w:rPr>
          <w:snapToGrid w:val="0"/>
          <w:sz w:val="22"/>
          <w:szCs w:val="22"/>
        </w:rPr>
        <w:t>-</w:t>
      </w:r>
      <w:r w:rsidR="00B347BB">
        <w:rPr>
          <w:snapToGrid w:val="0"/>
          <w:sz w:val="22"/>
          <w:szCs w:val="22"/>
        </w:rPr>
        <w:t>2017</w:t>
      </w:r>
      <w:r>
        <w:rPr>
          <w:snapToGrid w:val="0"/>
          <w:sz w:val="22"/>
          <w:szCs w:val="22"/>
        </w:rPr>
        <w:tab/>
        <w:t xml:space="preserve">Associate Editor, </w:t>
      </w:r>
      <w:r w:rsidRPr="00C22660">
        <w:rPr>
          <w:i/>
          <w:snapToGrid w:val="0"/>
          <w:sz w:val="22"/>
          <w:szCs w:val="22"/>
        </w:rPr>
        <w:t>Review of Economics and Statistics</w:t>
      </w:r>
    </w:p>
    <w:p w14:paraId="79ABB96C" w14:textId="2408A638" w:rsidR="00C22660" w:rsidRDefault="00C22660" w:rsidP="00C22660">
      <w:pPr>
        <w:widowControl w:val="0"/>
        <w:rPr>
          <w:snapToGrid w:val="0"/>
          <w:sz w:val="22"/>
          <w:szCs w:val="22"/>
        </w:rPr>
      </w:pPr>
      <w:r>
        <w:rPr>
          <w:snapToGrid w:val="0"/>
          <w:sz w:val="22"/>
          <w:szCs w:val="22"/>
        </w:rPr>
        <w:t>2012</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Faculty Research Fellow, National Bureau of Economic Research</w:t>
      </w:r>
    </w:p>
    <w:p w14:paraId="43E8F7CA" w14:textId="77777777" w:rsidR="00C22660" w:rsidRPr="0067262A" w:rsidRDefault="00C22660" w:rsidP="005B0C51">
      <w:pPr>
        <w:widowControl w:val="0"/>
        <w:rPr>
          <w:snapToGrid w:val="0"/>
          <w:sz w:val="22"/>
          <w:szCs w:val="22"/>
        </w:rPr>
      </w:pPr>
    </w:p>
    <w:p w14:paraId="2154539F" w14:textId="79EBAF7A" w:rsidR="006557B0" w:rsidRDefault="009D5C61" w:rsidP="005B0C51">
      <w:pPr>
        <w:widowControl w:val="0"/>
        <w:rPr>
          <w:b/>
          <w:snapToGrid w:val="0"/>
          <w:sz w:val="22"/>
          <w:szCs w:val="22"/>
        </w:rPr>
      </w:pPr>
      <w:r w:rsidRPr="0067262A">
        <w:rPr>
          <w:b/>
          <w:snapToGrid w:val="0"/>
          <w:sz w:val="22"/>
          <w:szCs w:val="22"/>
        </w:rPr>
        <w:t>Fellowships and Honors</w:t>
      </w:r>
    </w:p>
    <w:p w14:paraId="61B7D0F5" w14:textId="3E371B40" w:rsidR="00053596" w:rsidRPr="00053596" w:rsidRDefault="00053596" w:rsidP="005B0C51">
      <w:pPr>
        <w:widowControl w:val="0"/>
        <w:rPr>
          <w:bCs/>
          <w:snapToGrid w:val="0"/>
          <w:sz w:val="22"/>
          <w:szCs w:val="22"/>
        </w:rPr>
      </w:pPr>
      <w:r w:rsidRPr="00053596">
        <w:rPr>
          <w:bCs/>
          <w:snapToGrid w:val="0"/>
          <w:sz w:val="22"/>
          <w:szCs w:val="22"/>
        </w:rPr>
        <w:t>2019</w:t>
      </w:r>
      <w:r>
        <w:rPr>
          <w:bCs/>
          <w:snapToGrid w:val="0"/>
          <w:sz w:val="22"/>
          <w:szCs w:val="22"/>
        </w:rPr>
        <w:tab/>
      </w:r>
      <w:r>
        <w:rPr>
          <w:bCs/>
          <w:snapToGrid w:val="0"/>
          <w:sz w:val="22"/>
          <w:szCs w:val="22"/>
        </w:rPr>
        <w:tab/>
      </w:r>
      <w:r w:rsidR="00780AD1" w:rsidRPr="00780AD1">
        <w:rPr>
          <w:bCs/>
          <w:snapToGrid w:val="0"/>
          <w:sz w:val="22"/>
          <w:szCs w:val="22"/>
        </w:rPr>
        <w:t xml:space="preserve">Presidential Early Career Award for Scientists and Engineers </w:t>
      </w:r>
    </w:p>
    <w:p w14:paraId="5A2D54ED" w14:textId="4571454E" w:rsidR="00CF6339" w:rsidRDefault="00CF6339" w:rsidP="005B0C51">
      <w:pPr>
        <w:widowControl w:val="0"/>
        <w:rPr>
          <w:snapToGrid w:val="0"/>
          <w:sz w:val="22"/>
          <w:szCs w:val="22"/>
        </w:rPr>
      </w:pPr>
      <w:r>
        <w:rPr>
          <w:snapToGrid w:val="0"/>
          <w:sz w:val="22"/>
          <w:szCs w:val="22"/>
        </w:rPr>
        <w:t>2017</w:t>
      </w:r>
      <w:r w:rsidR="00B53C75">
        <w:rPr>
          <w:snapToGrid w:val="0"/>
          <w:sz w:val="22"/>
          <w:szCs w:val="22"/>
        </w:rPr>
        <w:t>-2018</w:t>
      </w:r>
      <w:r>
        <w:rPr>
          <w:snapToGrid w:val="0"/>
          <w:sz w:val="22"/>
          <w:szCs w:val="22"/>
        </w:rPr>
        <w:tab/>
        <w:t>Excellence in Refereeing Award, American Economic Review</w:t>
      </w:r>
    </w:p>
    <w:p w14:paraId="51C9DAF5" w14:textId="181FF74B" w:rsidR="00877EFC" w:rsidRDefault="00877EFC" w:rsidP="005B0C51">
      <w:pPr>
        <w:widowControl w:val="0"/>
        <w:rPr>
          <w:snapToGrid w:val="0"/>
          <w:sz w:val="22"/>
          <w:szCs w:val="22"/>
        </w:rPr>
      </w:pPr>
      <w:r>
        <w:rPr>
          <w:snapToGrid w:val="0"/>
          <w:sz w:val="22"/>
          <w:szCs w:val="22"/>
        </w:rPr>
        <w:t>2016</w:t>
      </w:r>
      <w:r>
        <w:rPr>
          <w:snapToGrid w:val="0"/>
          <w:sz w:val="22"/>
          <w:szCs w:val="22"/>
        </w:rPr>
        <w:tab/>
      </w:r>
      <w:r>
        <w:rPr>
          <w:snapToGrid w:val="0"/>
          <w:sz w:val="22"/>
          <w:szCs w:val="22"/>
        </w:rPr>
        <w:tab/>
        <w:t>Sloan Research Fellowship</w:t>
      </w:r>
    </w:p>
    <w:p w14:paraId="5E9C7F5F" w14:textId="47E1C34B" w:rsidR="00E03D5F" w:rsidRDefault="00E03D5F" w:rsidP="005B0C51">
      <w:pPr>
        <w:widowControl w:val="0"/>
        <w:rPr>
          <w:snapToGrid w:val="0"/>
          <w:sz w:val="22"/>
          <w:szCs w:val="22"/>
        </w:rPr>
      </w:pPr>
      <w:r>
        <w:rPr>
          <w:snapToGrid w:val="0"/>
          <w:sz w:val="22"/>
          <w:szCs w:val="22"/>
        </w:rPr>
        <w:t>2015</w:t>
      </w:r>
      <w:r>
        <w:rPr>
          <w:snapToGrid w:val="0"/>
          <w:sz w:val="22"/>
          <w:szCs w:val="22"/>
        </w:rPr>
        <w:tab/>
      </w:r>
      <w:r>
        <w:rPr>
          <w:snapToGrid w:val="0"/>
          <w:sz w:val="22"/>
          <w:szCs w:val="22"/>
        </w:rPr>
        <w:tab/>
      </w:r>
      <w:proofErr w:type="spellStart"/>
      <w:r w:rsidRPr="00CE4AF5">
        <w:rPr>
          <w:i/>
          <w:snapToGrid w:val="0"/>
          <w:sz w:val="22"/>
          <w:szCs w:val="22"/>
        </w:rPr>
        <w:t>Furer</w:t>
      </w:r>
      <w:proofErr w:type="spellEnd"/>
      <w:r w:rsidRPr="00CE4AF5">
        <w:rPr>
          <w:i/>
          <w:snapToGrid w:val="0"/>
          <w:sz w:val="22"/>
          <w:szCs w:val="22"/>
        </w:rPr>
        <w:t xml:space="preserve"> Fellow</w:t>
      </w:r>
      <w:r w:rsidR="00CE4AF5">
        <w:rPr>
          <w:snapToGrid w:val="0"/>
          <w:sz w:val="22"/>
          <w:szCs w:val="22"/>
        </w:rPr>
        <w:t>, Harvard University</w:t>
      </w:r>
    </w:p>
    <w:p w14:paraId="7992DDEC" w14:textId="3D2BC77A" w:rsidR="006D5D22" w:rsidRPr="0067262A" w:rsidRDefault="006D5D22" w:rsidP="005B0C51">
      <w:pPr>
        <w:widowControl w:val="0"/>
        <w:rPr>
          <w:snapToGrid w:val="0"/>
          <w:sz w:val="22"/>
          <w:szCs w:val="22"/>
        </w:rPr>
      </w:pPr>
      <w:r>
        <w:rPr>
          <w:snapToGrid w:val="0"/>
          <w:sz w:val="22"/>
          <w:szCs w:val="22"/>
        </w:rPr>
        <w:t>2013</w:t>
      </w:r>
      <w:r>
        <w:rPr>
          <w:snapToGrid w:val="0"/>
          <w:sz w:val="22"/>
          <w:szCs w:val="22"/>
        </w:rPr>
        <w:tab/>
      </w:r>
      <w:r>
        <w:rPr>
          <w:snapToGrid w:val="0"/>
          <w:sz w:val="22"/>
          <w:szCs w:val="22"/>
        </w:rPr>
        <w:tab/>
      </w:r>
      <w:r w:rsidRPr="006D5D22">
        <w:rPr>
          <w:i/>
          <w:snapToGrid w:val="0"/>
          <w:sz w:val="22"/>
          <w:szCs w:val="22"/>
        </w:rPr>
        <w:t>Heinz Dissertation Award</w:t>
      </w:r>
      <w:r>
        <w:rPr>
          <w:snapToGrid w:val="0"/>
          <w:sz w:val="22"/>
          <w:szCs w:val="22"/>
        </w:rPr>
        <w:t>, National Academy of Social Insurance</w:t>
      </w:r>
    </w:p>
    <w:p w14:paraId="7B8C0F2D" w14:textId="3D451D80" w:rsidR="000D2CDD" w:rsidRDefault="000D2CDD" w:rsidP="000D2CDD">
      <w:pPr>
        <w:widowControl w:val="0"/>
        <w:rPr>
          <w:snapToGrid w:val="0"/>
          <w:sz w:val="22"/>
          <w:szCs w:val="22"/>
        </w:rPr>
      </w:pPr>
      <w:r>
        <w:rPr>
          <w:snapToGrid w:val="0"/>
          <w:sz w:val="22"/>
          <w:szCs w:val="22"/>
        </w:rPr>
        <w:t>2012</w:t>
      </w:r>
      <w:r>
        <w:rPr>
          <w:snapToGrid w:val="0"/>
          <w:sz w:val="22"/>
          <w:szCs w:val="22"/>
        </w:rPr>
        <w:tab/>
      </w:r>
      <w:r>
        <w:rPr>
          <w:snapToGrid w:val="0"/>
          <w:sz w:val="22"/>
          <w:szCs w:val="22"/>
        </w:rPr>
        <w:tab/>
      </w:r>
      <w:r>
        <w:rPr>
          <w:i/>
          <w:snapToGrid w:val="0"/>
          <w:sz w:val="22"/>
          <w:szCs w:val="22"/>
        </w:rPr>
        <w:t>Ernst Meyer Prize,</w:t>
      </w:r>
      <w:r>
        <w:rPr>
          <w:snapToGrid w:val="0"/>
          <w:sz w:val="22"/>
          <w:szCs w:val="22"/>
        </w:rPr>
        <w:t xml:space="preserve"> The Geneva Association</w:t>
      </w:r>
    </w:p>
    <w:p w14:paraId="6F15C794" w14:textId="74B71352" w:rsidR="00E63A36" w:rsidRPr="0067262A" w:rsidRDefault="00E63A36" w:rsidP="000D2CDD">
      <w:pPr>
        <w:widowControl w:val="0"/>
        <w:rPr>
          <w:snapToGrid w:val="0"/>
          <w:sz w:val="22"/>
          <w:szCs w:val="22"/>
        </w:rPr>
      </w:pPr>
      <w:r>
        <w:rPr>
          <w:snapToGrid w:val="0"/>
          <w:sz w:val="22"/>
          <w:szCs w:val="22"/>
        </w:rPr>
        <w:t>2012</w:t>
      </w:r>
      <w:r>
        <w:rPr>
          <w:snapToGrid w:val="0"/>
          <w:sz w:val="22"/>
          <w:szCs w:val="22"/>
        </w:rPr>
        <w:tab/>
      </w:r>
      <w:r>
        <w:rPr>
          <w:snapToGrid w:val="0"/>
          <w:sz w:val="22"/>
          <w:szCs w:val="22"/>
        </w:rPr>
        <w:tab/>
        <w:t>Review of Economic Studies Tour</w:t>
      </w:r>
    </w:p>
    <w:p w14:paraId="3B18D13B" w14:textId="197071A0" w:rsidR="006557B0" w:rsidRPr="0067262A" w:rsidRDefault="006557B0" w:rsidP="005B0C51">
      <w:pPr>
        <w:widowControl w:val="0"/>
        <w:rPr>
          <w:snapToGrid w:val="0"/>
          <w:sz w:val="22"/>
          <w:szCs w:val="22"/>
        </w:rPr>
      </w:pPr>
      <w:r w:rsidRPr="0067262A">
        <w:rPr>
          <w:snapToGrid w:val="0"/>
          <w:sz w:val="22"/>
          <w:szCs w:val="22"/>
        </w:rPr>
        <w:t>2009</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r>
      <w:r w:rsidR="005D4D62" w:rsidRPr="0067262A">
        <w:rPr>
          <w:snapToGrid w:val="0"/>
          <w:sz w:val="22"/>
          <w:szCs w:val="22"/>
        </w:rPr>
        <w:t>NBER Health and Aging Pre-doctoral Fellowship</w:t>
      </w:r>
    </w:p>
    <w:p w14:paraId="421F8F70" w14:textId="37641A64" w:rsidR="006557B0" w:rsidRPr="0067262A" w:rsidRDefault="006557B0"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2010</w:t>
      </w:r>
      <w:r w:rsidRPr="0067262A">
        <w:rPr>
          <w:snapToGrid w:val="0"/>
          <w:sz w:val="22"/>
          <w:szCs w:val="22"/>
        </w:rPr>
        <w:tab/>
        <w:t>National Science Foundation Graduate Research Fellowship</w:t>
      </w:r>
    </w:p>
    <w:p w14:paraId="4FCE8EB5" w14:textId="77777777" w:rsidR="005D4D62" w:rsidRPr="0067262A" w:rsidRDefault="005D4D62"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r>
      <w:r w:rsidR="009D5C61" w:rsidRPr="0067262A">
        <w:rPr>
          <w:snapToGrid w:val="0"/>
          <w:sz w:val="22"/>
          <w:szCs w:val="22"/>
        </w:rPr>
        <w:t>D. Gale Johnson award for undergraduate economics thesis</w:t>
      </w:r>
    </w:p>
    <w:p w14:paraId="4245997C" w14:textId="77777777" w:rsidR="006557B0" w:rsidRPr="0067262A" w:rsidRDefault="006557B0" w:rsidP="005B0C51">
      <w:pPr>
        <w:widowControl w:val="0"/>
        <w:rPr>
          <w:snapToGrid w:val="0"/>
          <w:sz w:val="22"/>
          <w:szCs w:val="22"/>
        </w:rPr>
      </w:pPr>
      <w:r w:rsidRPr="0067262A">
        <w:rPr>
          <w:snapToGrid w:val="0"/>
          <w:sz w:val="22"/>
          <w:szCs w:val="22"/>
        </w:rPr>
        <w:t xml:space="preserve">2005 </w:t>
      </w:r>
      <w:r w:rsidRPr="0067262A">
        <w:rPr>
          <w:snapToGrid w:val="0"/>
          <w:sz w:val="22"/>
          <w:szCs w:val="22"/>
        </w:rPr>
        <w:tab/>
      </w:r>
      <w:r w:rsidRPr="0067262A">
        <w:rPr>
          <w:snapToGrid w:val="0"/>
          <w:sz w:val="22"/>
          <w:szCs w:val="22"/>
        </w:rPr>
        <w:tab/>
        <w:t>Phi-Beta Kappa (Junior Year)</w:t>
      </w:r>
    </w:p>
    <w:p w14:paraId="031DFAD3" w14:textId="77777777" w:rsidR="006557B0" w:rsidRPr="0067262A" w:rsidRDefault="006557B0"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t>University of Chicago Student Marshall</w:t>
      </w:r>
    </w:p>
    <w:p w14:paraId="5C81E67B" w14:textId="77777777" w:rsidR="00244A29" w:rsidRDefault="00244A29" w:rsidP="005B0C51">
      <w:pPr>
        <w:widowControl w:val="0"/>
        <w:rPr>
          <w:snapToGrid w:val="0"/>
          <w:sz w:val="22"/>
          <w:szCs w:val="22"/>
        </w:rPr>
      </w:pPr>
    </w:p>
    <w:p w14:paraId="414F27D5" w14:textId="77777777" w:rsidR="006D306E" w:rsidRDefault="006D306E" w:rsidP="005B0C51">
      <w:pPr>
        <w:widowControl w:val="0"/>
        <w:rPr>
          <w:b/>
          <w:snapToGrid w:val="0"/>
          <w:sz w:val="22"/>
          <w:szCs w:val="22"/>
        </w:rPr>
      </w:pPr>
    </w:p>
    <w:p w14:paraId="1F182315" w14:textId="39A7DAEE" w:rsidR="00B66FFF" w:rsidRDefault="00244A29" w:rsidP="00B66FFF">
      <w:pPr>
        <w:widowControl w:val="0"/>
        <w:rPr>
          <w:snapToGrid w:val="0"/>
          <w:sz w:val="22"/>
          <w:szCs w:val="22"/>
        </w:rPr>
      </w:pPr>
      <w:r w:rsidRPr="00244A29">
        <w:rPr>
          <w:b/>
          <w:snapToGrid w:val="0"/>
          <w:sz w:val="22"/>
          <w:szCs w:val="22"/>
        </w:rPr>
        <w:t xml:space="preserve">Published </w:t>
      </w:r>
      <w:r w:rsidR="00826C2F">
        <w:rPr>
          <w:b/>
          <w:snapToGrid w:val="0"/>
          <w:sz w:val="22"/>
          <w:szCs w:val="22"/>
        </w:rPr>
        <w:t>(</w:t>
      </w:r>
      <w:r w:rsidRPr="00244A29">
        <w:rPr>
          <w:b/>
          <w:snapToGrid w:val="0"/>
          <w:sz w:val="22"/>
          <w:szCs w:val="22"/>
        </w:rPr>
        <w:t>and Forthcoming</w:t>
      </w:r>
      <w:r w:rsidR="00826C2F">
        <w:rPr>
          <w:b/>
          <w:snapToGrid w:val="0"/>
          <w:sz w:val="22"/>
          <w:szCs w:val="22"/>
        </w:rPr>
        <w:t>)</w:t>
      </w:r>
      <w:r w:rsidRPr="00244A29">
        <w:rPr>
          <w:b/>
          <w:snapToGrid w:val="0"/>
          <w:sz w:val="22"/>
          <w:szCs w:val="22"/>
        </w:rPr>
        <w:t xml:space="preserve"> Papers</w:t>
      </w:r>
      <w:r w:rsidR="00B66FFF" w:rsidRPr="00B66FFF">
        <w:rPr>
          <w:snapToGrid w:val="0"/>
          <w:sz w:val="22"/>
          <w:szCs w:val="22"/>
        </w:rPr>
        <w:t xml:space="preserve"> </w:t>
      </w:r>
    </w:p>
    <w:p w14:paraId="0A80D1F6" w14:textId="27BA28F4" w:rsidR="00A042D6" w:rsidRDefault="00A042D6" w:rsidP="00EE1915">
      <w:pPr>
        <w:widowControl w:val="0"/>
        <w:ind w:left="270" w:hanging="270"/>
        <w:rPr>
          <w:snapToGrid w:val="0"/>
          <w:sz w:val="22"/>
          <w:szCs w:val="22"/>
        </w:rPr>
      </w:pPr>
    </w:p>
    <w:p w14:paraId="45EE3EFE" w14:textId="3FD4DBA2" w:rsidR="00262500" w:rsidRPr="0008017E" w:rsidRDefault="00262500" w:rsidP="00262500">
      <w:pPr>
        <w:widowControl w:val="0"/>
        <w:ind w:left="270" w:hanging="270"/>
        <w:rPr>
          <w:snapToGrid w:val="0"/>
          <w:sz w:val="22"/>
          <w:szCs w:val="22"/>
        </w:rPr>
      </w:pPr>
      <w:r>
        <w:rPr>
          <w:snapToGrid w:val="0"/>
          <w:sz w:val="22"/>
          <w:szCs w:val="22"/>
        </w:rPr>
        <w:t xml:space="preserve">1. </w:t>
      </w:r>
      <w:r w:rsidR="009418B6">
        <w:rPr>
          <w:snapToGrid w:val="0"/>
          <w:sz w:val="22"/>
          <w:szCs w:val="22"/>
        </w:rPr>
        <w:t xml:space="preserve"> </w:t>
      </w:r>
      <w:r>
        <w:rPr>
          <w:snapToGrid w:val="0"/>
          <w:sz w:val="22"/>
          <w:szCs w:val="22"/>
        </w:rPr>
        <w:t xml:space="preserve">Race and Economic Opportunity in the United States: An Intergenerational Perspective, </w:t>
      </w:r>
      <w:r>
        <w:rPr>
          <w:i/>
          <w:snapToGrid w:val="0"/>
          <w:sz w:val="22"/>
          <w:szCs w:val="22"/>
        </w:rPr>
        <w:t>Forthcoming, Quarterly Journal of Economics]</w:t>
      </w:r>
      <w:r>
        <w:rPr>
          <w:snapToGrid w:val="0"/>
          <w:sz w:val="22"/>
          <w:szCs w:val="22"/>
        </w:rPr>
        <w:t xml:space="preserve"> (with Raj Chetty, Maggie R. Jones, and Sonya Porter), 201</w:t>
      </w:r>
      <w:r w:rsidR="009418B6">
        <w:rPr>
          <w:snapToGrid w:val="0"/>
          <w:sz w:val="22"/>
          <w:szCs w:val="22"/>
        </w:rPr>
        <w:t>9</w:t>
      </w:r>
    </w:p>
    <w:p w14:paraId="2BC1D3FC" w14:textId="77777777" w:rsidR="00262500" w:rsidRDefault="00262500" w:rsidP="00EE1915">
      <w:pPr>
        <w:widowControl w:val="0"/>
        <w:ind w:left="270" w:hanging="270"/>
        <w:rPr>
          <w:snapToGrid w:val="0"/>
          <w:sz w:val="22"/>
          <w:szCs w:val="22"/>
        </w:rPr>
      </w:pPr>
    </w:p>
    <w:p w14:paraId="07184F58" w14:textId="28CC87EF" w:rsidR="00A042D6" w:rsidRPr="00262500" w:rsidRDefault="00262500" w:rsidP="00A042D6">
      <w:pPr>
        <w:widowControl w:val="0"/>
        <w:ind w:left="270" w:hanging="270"/>
        <w:rPr>
          <w:iCs/>
          <w:snapToGrid w:val="0"/>
          <w:sz w:val="22"/>
          <w:szCs w:val="22"/>
        </w:rPr>
      </w:pPr>
      <w:r>
        <w:rPr>
          <w:snapToGrid w:val="0"/>
          <w:sz w:val="22"/>
          <w:szCs w:val="22"/>
        </w:rPr>
        <w:t>2</w:t>
      </w:r>
      <w:r w:rsidR="00A042D6">
        <w:rPr>
          <w:snapToGrid w:val="0"/>
          <w:sz w:val="22"/>
          <w:szCs w:val="22"/>
        </w:rPr>
        <w:t xml:space="preserve">. </w:t>
      </w:r>
      <w:r w:rsidR="00A042D6">
        <w:rPr>
          <w:snapToGrid w:val="0"/>
          <w:sz w:val="22"/>
          <w:szCs w:val="22"/>
        </w:rPr>
        <w:tab/>
        <w:t xml:space="preserve">The Value of Medicaid: Interpreting Results from the Oregon Health Insurance Experiment (with Amy Finkelstein and </w:t>
      </w:r>
      <w:proofErr w:type="spellStart"/>
      <w:r w:rsidR="00A042D6">
        <w:rPr>
          <w:snapToGrid w:val="0"/>
          <w:sz w:val="22"/>
          <w:szCs w:val="22"/>
        </w:rPr>
        <w:t>Erzo</w:t>
      </w:r>
      <w:proofErr w:type="spellEnd"/>
      <w:r w:rsidR="00A042D6">
        <w:rPr>
          <w:snapToGrid w:val="0"/>
          <w:sz w:val="22"/>
          <w:szCs w:val="22"/>
        </w:rPr>
        <w:t xml:space="preserve"> F.P. </w:t>
      </w:r>
      <w:proofErr w:type="spellStart"/>
      <w:r w:rsidR="00A042D6">
        <w:rPr>
          <w:snapToGrid w:val="0"/>
          <w:sz w:val="22"/>
          <w:szCs w:val="22"/>
        </w:rPr>
        <w:t>Luttmer</w:t>
      </w:r>
      <w:proofErr w:type="spellEnd"/>
      <w:r w:rsidR="00A042D6">
        <w:rPr>
          <w:snapToGrid w:val="0"/>
          <w:sz w:val="22"/>
          <w:szCs w:val="22"/>
        </w:rPr>
        <w:t>)</w:t>
      </w:r>
      <w:r w:rsidR="00A042D6" w:rsidRPr="00FB4E20">
        <w:rPr>
          <w:i/>
          <w:snapToGrid w:val="0"/>
          <w:sz w:val="22"/>
          <w:szCs w:val="22"/>
        </w:rPr>
        <w:t xml:space="preserve">, </w:t>
      </w:r>
      <w:r w:rsidR="00A042D6">
        <w:rPr>
          <w:i/>
          <w:snapToGrid w:val="0"/>
          <w:sz w:val="22"/>
          <w:szCs w:val="22"/>
        </w:rPr>
        <w:t>Journal of Political Econom</w:t>
      </w:r>
      <w:r>
        <w:rPr>
          <w:i/>
          <w:snapToGrid w:val="0"/>
          <w:sz w:val="22"/>
          <w:szCs w:val="22"/>
        </w:rPr>
        <w:t xml:space="preserve">y </w:t>
      </w:r>
      <w:r>
        <w:rPr>
          <w:iCs/>
          <w:snapToGrid w:val="0"/>
          <w:sz w:val="22"/>
          <w:szCs w:val="22"/>
        </w:rPr>
        <w:t>127 (6), 2019</w:t>
      </w:r>
    </w:p>
    <w:p w14:paraId="3F8D7936" w14:textId="77777777" w:rsidR="00B53C75" w:rsidRDefault="00B53C75" w:rsidP="00B53C75">
      <w:pPr>
        <w:widowControl w:val="0"/>
        <w:ind w:left="270" w:hanging="270"/>
        <w:rPr>
          <w:snapToGrid w:val="0"/>
          <w:sz w:val="22"/>
          <w:szCs w:val="22"/>
        </w:rPr>
      </w:pPr>
    </w:p>
    <w:p w14:paraId="367414E0" w14:textId="70ED4A81" w:rsidR="00B53C75" w:rsidRDefault="00262500" w:rsidP="00B53C75">
      <w:pPr>
        <w:widowControl w:val="0"/>
        <w:ind w:left="270" w:hanging="270"/>
        <w:rPr>
          <w:snapToGrid w:val="0"/>
          <w:sz w:val="22"/>
          <w:szCs w:val="22"/>
        </w:rPr>
      </w:pPr>
      <w:r>
        <w:rPr>
          <w:snapToGrid w:val="0"/>
          <w:sz w:val="22"/>
          <w:szCs w:val="22"/>
        </w:rPr>
        <w:t>3</w:t>
      </w:r>
      <w:r w:rsidR="00B53C75">
        <w:rPr>
          <w:snapToGrid w:val="0"/>
          <w:sz w:val="22"/>
          <w:szCs w:val="22"/>
        </w:rPr>
        <w:t>.</w:t>
      </w:r>
      <w:r w:rsidR="00B53C75">
        <w:rPr>
          <w:snapToGrid w:val="0"/>
          <w:sz w:val="22"/>
          <w:szCs w:val="22"/>
        </w:rPr>
        <w:tab/>
        <w:t>Subsidizing Health Insurance for Low-Income Adults: Evidence from Massachusetts,</w:t>
      </w:r>
      <w:r w:rsidR="00B53C75">
        <w:rPr>
          <w:i/>
          <w:snapToGrid w:val="0"/>
          <w:sz w:val="22"/>
          <w:szCs w:val="22"/>
        </w:rPr>
        <w:t xml:space="preserve"> American Economic Review</w:t>
      </w:r>
      <w:r w:rsidR="00B53C75">
        <w:rPr>
          <w:snapToGrid w:val="0"/>
          <w:sz w:val="22"/>
          <w:szCs w:val="22"/>
        </w:rPr>
        <w:t xml:space="preserve"> 109 (4), 2019 (with Amy Finkelstein and Mark Shepard)</w:t>
      </w:r>
    </w:p>
    <w:p w14:paraId="28956A36" w14:textId="77777777" w:rsidR="00A042D6" w:rsidRDefault="00A042D6" w:rsidP="00EE1915">
      <w:pPr>
        <w:widowControl w:val="0"/>
        <w:ind w:left="270" w:hanging="270"/>
        <w:rPr>
          <w:snapToGrid w:val="0"/>
          <w:sz w:val="22"/>
          <w:szCs w:val="22"/>
        </w:rPr>
      </w:pPr>
    </w:p>
    <w:p w14:paraId="21024D81" w14:textId="4FC836AB" w:rsidR="00A042D6" w:rsidRPr="00A042D6" w:rsidRDefault="00262500" w:rsidP="00A042D6">
      <w:pPr>
        <w:widowControl w:val="0"/>
        <w:ind w:left="270" w:hanging="270"/>
        <w:rPr>
          <w:snapToGrid w:val="0"/>
          <w:sz w:val="22"/>
          <w:szCs w:val="22"/>
        </w:rPr>
      </w:pPr>
      <w:r>
        <w:rPr>
          <w:snapToGrid w:val="0"/>
          <w:sz w:val="22"/>
          <w:szCs w:val="22"/>
        </w:rPr>
        <w:t>4</w:t>
      </w:r>
      <w:r w:rsidR="00A042D6">
        <w:rPr>
          <w:snapToGrid w:val="0"/>
          <w:sz w:val="22"/>
          <w:szCs w:val="22"/>
        </w:rPr>
        <w:t xml:space="preserve">. </w:t>
      </w:r>
      <w:r w:rsidR="00A042D6" w:rsidRPr="00E144B6">
        <w:rPr>
          <w:snapToGrid w:val="0"/>
          <w:sz w:val="22"/>
          <w:szCs w:val="22"/>
        </w:rPr>
        <w:t>The Impacts of Neighborhoods on Intergenerational Mobility</w:t>
      </w:r>
      <w:r w:rsidR="00A042D6">
        <w:rPr>
          <w:snapToGrid w:val="0"/>
          <w:sz w:val="22"/>
          <w:szCs w:val="22"/>
        </w:rPr>
        <w:t xml:space="preserve"> I: Childhood Exposure Effects </w:t>
      </w:r>
      <w:r w:rsidR="00A042D6">
        <w:rPr>
          <w:snapToGrid w:val="0"/>
          <w:sz w:val="22"/>
          <w:szCs w:val="22"/>
        </w:rPr>
        <w:lastRenderedPageBreak/>
        <w:t xml:space="preserve">(with Raj Chetty), </w:t>
      </w:r>
      <w:r w:rsidR="00A042D6">
        <w:rPr>
          <w:i/>
          <w:snapToGrid w:val="0"/>
          <w:sz w:val="22"/>
          <w:szCs w:val="22"/>
        </w:rPr>
        <w:t xml:space="preserve">Quarterly Journal of Economics </w:t>
      </w:r>
      <w:r w:rsidR="00A042D6">
        <w:rPr>
          <w:snapToGrid w:val="0"/>
          <w:sz w:val="22"/>
          <w:szCs w:val="22"/>
        </w:rPr>
        <w:t>113 (3), 2018</w:t>
      </w:r>
    </w:p>
    <w:p w14:paraId="70640DA0" w14:textId="77777777" w:rsidR="00A042D6" w:rsidRDefault="00A042D6" w:rsidP="00A042D6">
      <w:pPr>
        <w:widowControl w:val="0"/>
        <w:ind w:left="270" w:hanging="270"/>
        <w:rPr>
          <w:i/>
          <w:snapToGrid w:val="0"/>
          <w:sz w:val="22"/>
          <w:szCs w:val="22"/>
        </w:rPr>
      </w:pPr>
    </w:p>
    <w:p w14:paraId="496BA311" w14:textId="6B7CF22F" w:rsidR="00A042D6" w:rsidRDefault="00262500" w:rsidP="00A042D6">
      <w:pPr>
        <w:widowControl w:val="0"/>
        <w:ind w:left="270" w:hanging="270"/>
        <w:rPr>
          <w:snapToGrid w:val="0"/>
          <w:sz w:val="22"/>
          <w:szCs w:val="22"/>
        </w:rPr>
      </w:pPr>
      <w:r>
        <w:rPr>
          <w:snapToGrid w:val="0"/>
          <w:sz w:val="22"/>
          <w:szCs w:val="22"/>
        </w:rPr>
        <w:t>5</w:t>
      </w:r>
      <w:r w:rsidR="00A042D6" w:rsidRPr="00777D3E">
        <w:rPr>
          <w:snapToGrid w:val="0"/>
          <w:sz w:val="22"/>
          <w:szCs w:val="22"/>
        </w:rPr>
        <w:t xml:space="preserve">. </w:t>
      </w:r>
      <w:r w:rsidR="00A042D6" w:rsidRPr="00777D3E">
        <w:rPr>
          <w:snapToGrid w:val="0"/>
          <w:sz w:val="22"/>
          <w:szCs w:val="22"/>
        </w:rPr>
        <w:tab/>
      </w:r>
      <w:r w:rsidR="00A042D6" w:rsidRPr="00E144B6">
        <w:rPr>
          <w:snapToGrid w:val="0"/>
          <w:sz w:val="22"/>
          <w:szCs w:val="22"/>
        </w:rPr>
        <w:t>The Impacts of Neighborhoods on Intergenerational Mobility</w:t>
      </w:r>
      <w:r w:rsidR="00A042D6">
        <w:rPr>
          <w:snapToGrid w:val="0"/>
          <w:sz w:val="22"/>
          <w:szCs w:val="22"/>
        </w:rPr>
        <w:t xml:space="preserve"> II</w:t>
      </w:r>
      <w:r w:rsidR="00A042D6" w:rsidRPr="00E144B6">
        <w:rPr>
          <w:snapToGrid w:val="0"/>
          <w:sz w:val="22"/>
          <w:szCs w:val="22"/>
        </w:rPr>
        <w:t>: County-Level Estimates</w:t>
      </w:r>
      <w:r w:rsidR="00A042D6">
        <w:rPr>
          <w:snapToGrid w:val="0"/>
          <w:sz w:val="22"/>
          <w:szCs w:val="22"/>
        </w:rPr>
        <w:t xml:space="preserve"> (with Raj Chetty), </w:t>
      </w:r>
      <w:r w:rsidR="00A042D6">
        <w:rPr>
          <w:i/>
          <w:snapToGrid w:val="0"/>
          <w:sz w:val="22"/>
          <w:szCs w:val="22"/>
        </w:rPr>
        <w:t xml:space="preserve">Quarterly Journal of Economics </w:t>
      </w:r>
      <w:r w:rsidR="00A042D6">
        <w:rPr>
          <w:snapToGrid w:val="0"/>
          <w:sz w:val="22"/>
          <w:szCs w:val="22"/>
        </w:rPr>
        <w:t>113 (3), 2018</w:t>
      </w:r>
    </w:p>
    <w:p w14:paraId="0B038497" w14:textId="77777777" w:rsidR="00A042D6" w:rsidRDefault="00A042D6" w:rsidP="00EE1915">
      <w:pPr>
        <w:widowControl w:val="0"/>
        <w:ind w:left="270" w:hanging="270"/>
        <w:rPr>
          <w:snapToGrid w:val="0"/>
          <w:sz w:val="22"/>
          <w:szCs w:val="22"/>
        </w:rPr>
      </w:pPr>
    </w:p>
    <w:p w14:paraId="2229F069" w14:textId="1B5E26C8" w:rsidR="00521EDE" w:rsidRDefault="00262500" w:rsidP="00EE1915">
      <w:pPr>
        <w:widowControl w:val="0"/>
        <w:ind w:left="270" w:hanging="270"/>
        <w:rPr>
          <w:bCs/>
          <w:snapToGrid w:val="0"/>
          <w:sz w:val="22"/>
          <w:szCs w:val="22"/>
        </w:rPr>
      </w:pPr>
      <w:r>
        <w:rPr>
          <w:snapToGrid w:val="0"/>
          <w:sz w:val="22"/>
          <w:szCs w:val="22"/>
        </w:rPr>
        <w:t>6</w:t>
      </w:r>
      <w:r w:rsidR="00EE1915">
        <w:rPr>
          <w:snapToGrid w:val="0"/>
          <w:sz w:val="22"/>
          <w:szCs w:val="22"/>
        </w:rPr>
        <w:t>.</w:t>
      </w:r>
      <w:r w:rsidR="00EE1915">
        <w:rPr>
          <w:snapToGrid w:val="0"/>
          <w:sz w:val="22"/>
          <w:szCs w:val="22"/>
        </w:rPr>
        <w:tab/>
      </w:r>
      <w:r w:rsidR="00521EDE" w:rsidRPr="00FE1442">
        <w:rPr>
          <w:bCs/>
          <w:snapToGrid w:val="0"/>
          <w:sz w:val="22"/>
          <w:szCs w:val="22"/>
        </w:rPr>
        <w:t>The Fading American Dream: Trends in Absolute Income Mobility Since 1940</w:t>
      </w:r>
      <w:r w:rsidR="00521EDE">
        <w:rPr>
          <w:bCs/>
          <w:snapToGrid w:val="0"/>
          <w:sz w:val="22"/>
          <w:szCs w:val="22"/>
        </w:rPr>
        <w:t xml:space="preserve">, </w:t>
      </w:r>
      <w:r w:rsidR="00521EDE">
        <w:rPr>
          <w:bCs/>
          <w:i/>
          <w:snapToGrid w:val="0"/>
          <w:sz w:val="22"/>
          <w:szCs w:val="22"/>
        </w:rPr>
        <w:t>Science</w:t>
      </w:r>
      <w:r w:rsidR="00521EDE">
        <w:rPr>
          <w:bCs/>
          <w:snapToGrid w:val="0"/>
          <w:sz w:val="22"/>
          <w:szCs w:val="22"/>
        </w:rPr>
        <w:t xml:space="preserve"> (with Raj Chetty, David </w:t>
      </w:r>
      <w:proofErr w:type="spellStart"/>
      <w:r w:rsidR="00521EDE">
        <w:rPr>
          <w:bCs/>
          <w:snapToGrid w:val="0"/>
          <w:sz w:val="22"/>
          <w:szCs w:val="22"/>
        </w:rPr>
        <w:t>Grusky</w:t>
      </w:r>
      <w:proofErr w:type="spellEnd"/>
      <w:r w:rsidR="00521EDE">
        <w:rPr>
          <w:bCs/>
          <w:snapToGrid w:val="0"/>
          <w:sz w:val="22"/>
          <w:szCs w:val="22"/>
        </w:rPr>
        <w:t>, Maximilian Hell, Robert Manduca, and Jimmy Narang)</w:t>
      </w:r>
      <w:r w:rsidR="00A042D6">
        <w:rPr>
          <w:bCs/>
          <w:snapToGrid w:val="0"/>
          <w:sz w:val="22"/>
          <w:szCs w:val="22"/>
        </w:rPr>
        <w:t>, 2017</w:t>
      </w:r>
    </w:p>
    <w:p w14:paraId="337FB78A" w14:textId="77777777" w:rsidR="00521EDE" w:rsidRDefault="00521EDE" w:rsidP="00EE1915">
      <w:pPr>
        <w:widowControl w:val="0"/>
        <w:ind w:left="270" w:hanging="270"/>
        <w:rPr>
          <w:snapToGrid w:val="0"/>
          <w:sz w:val="22"/>
          <w:szCs w:val="22"/>
        </w:rPr>
      </w:pPr>
    </w:p>
    <w:p w14:paraId="593D8E9B" w14:textId="2C8F286D" w:rsidR="00EE1915" w:rsidRPr="00A042D6" w:rsidRDefault="00262500" w:rsidP="00EE1915">
      <w:pPr>
        <w:widowControl w:val="0"/>
        <w:ind w:left="270" w:hanging="270"/>
        <w:rPr>
          <w:snapToGrid w:val="0"/>
          <w:sz w:val="22"/>
          <w:szCs w:val="22"/>
        </w:rPr>
      </w:pPr>
      <w:r>
        <w:rPr>
          <w:snapToGrid w:val="0"/>
          <w:sz w:val="22"/>
          <w:szCs w:val="22"/>
        </w:rPr>
        <w:t>7</w:t>
      </w:r>
      <w:r w:rsidR="00521EDE">
        <w:rPr>
          <w:snapToGrid w:val="0"/>
          <w:sz w:val="22"/>
          <w:szCs w:val="22"/>
        </w:rPr>
        <w:t xml:space="preserve">. </w:t>
      </w:r>
      <w:r w:rsidR="00521EDE">
        <w:rPr>
          <w:snapToGrid w:val="0"/>
          <w:sz w:val="22"/>
          <w:szCs w:val="22"/>
        </w:rPr>
        <w:tab/>
      </w:r>
      <w:r w:rsidR="00EE1915">
        <w:rPr>
          <w:snapToGrid w:val="0"/>
          <w:sz w:val="22"/>
          <w:szCs w:val="22"/>
        </w:rPr>
        <w:t xml:space="preserve">Knowledge of Future Job Loss and Implications for Unemployment Insurance, </w:t>
      </w:r>
      <w:r w:rsidR="00C121C7">
        <w:rPr>
          <w:i/>
          <w:snapToGrid w:val="0"/>
          <w:sz w:val="22"/>
          <w:szCs w:val="22"/>
        </w:rPr>
        <w:t>American Economic Review</w:t>
      </w:r>
      <w:r w:rsidR="00A042D6">
        <w:rPr>
          <w:i/>
          <w:snapToGrid w:val="0"/>
          <w:sz w:val="22"/>
          <w:szCs w:val="22"/>
        </w:rPr>
        <w:t xml:space="preserve"> </w:t>
      </w:r>
      <w:r w:rsidR="00A042D6">
        <w:rPr>
          <w:snapToGrid w:val="0"/>
          <w:sz w:val="22"/>
          <w:szCs w:val="22"/>
        </w:rPr>
        <w:t>107 (7), 2017</w:t>
      </w:r>
    </w:p>
    <w:p w14:paraId="16A88052" w14:textId="77777777" w:rsidR="00EE1915" w:rsidRDefault="00EE1915" w:rsidP="00B87CB9">
      <w:pPr>
        <w:widowControl w:val="0"/>
        <w:ind w:left="270" w:hanging="270"/>
        <w:rPr>
          <w:snapToGrid w:val="0"/>
          <w:sz w:val="22"/>
          <w:szCs w:val="22"/>
        </w:rPr>
      </w:pPr>
    </w:p>
    <w:p w14:paraId="4C65B16E" w14:textId="499B2F2B" w:rsidR="00B66FFF" w:rsidRPr="00CE4AF5" w:rsidRDefault="00262500" w:rsidP="00B87CB9">
      <w:pPr>
        <w:widowControl w:val="0"/>
        <w:ind w:left="270" w:hanging="270"/>
        <w:rPr>
          <w:snapToGrid w:val="0"/>
          <w:sz w:val="22"/>
          <w:szCs w:val="22"/>
        </w:rPr>
      </w:pPr>
      <w:r>
        <w:rPr>
          <w:snapToGrid w:val="0"/>
          <w:sz w:val="22"/>
          <w:szCs w:val="22"/>
        </w:rPr>
        <w:t>8</w:t>
      </w:r>
      <w:r w:rsidR="00B87CB9">
        <w:rPr>
          <w:snapToGrid w:val="0"/>
          <w:sz w:val="22"/>
          <w:szCs w:val="22"/>
        </w:rPr>
        <w:t xml:space="preserve">. </w:t>
      </w:r>
      <w:r w:rsidR="00B87CB9">
        <w:rPr>
          <w:snapToGrid w:val="0"/>
          <w:sz w:val="22"/>
          <w:szCs w:val="22"/>
        </w:rPr>
        <w:tab/>
      </w:r>
      <w:r w:rsidR="00B66FFF" w:rsidRPr="00E144B6">
        <w:rPr>
          <w:snapToGrid w:val="0"/>
          <w:sz w:val="22"/>
          <w:szCs w:val="22"/>
        </w:rPr>
        <w:t>The Effects of Exposure to Better Neighborhoods on Children: New Evidence from the Moving to Opportunity Experiment</w:t>
      </w:r>
      <w:r w:rsidR="00B66FFF">
        <w:rPr>
          <w:snapToGrid w:val="0"/>
          <w:sz w:val="22"/>
          <w:szCs w:val="22"/>
        </w:rPr>
        <w:t xml:space="preserve"> (with Raj Chetty and Lawrence Katz),</w:t>
      </w:r>
      <w:r w:rsidR="00CE4AF5">
        <w:rPr>
          <w:i/>
          <w:snapToGrid w:val="0"/>
          <w:sz w:val="22"/>
          <w:szCs w:val="22"/>
        </w:rPr>
        <w:t xml:space="preserve"> American Economic Review, </w:t>
      </w:r>
      <w:r w:rsidR="00CE4AF5">
        <w:rPr>
          <w:snapToGrid w:val="0"/>
          <w:sz w:val="22"/>
          <w:szCs w:val="22"/>
        </w:rPr>
        <w:t>Vol. 106(4) 2016</w:t>
      </w:r>
    </w:p>
    <w:p w14:paraId="699351DF" w14:textId="77777777" w:rsidR="00244A29" w:rsidRDefault="00244A29" w:rsidP="00B87CB9">
      <w:pPr>
        <w:widowControl w:val="0"/>
        <w:ind w:left="270" w:hanging="270"/>
        <w:rPr>
          <w:snapToGrid w:val="0"/>
          <w:sz w:val="22"/>
          <w:szCs w:val="22"/>
        </w:rPr>
      </w:pPr>
    </w:p>
    <w:p w14:paraId="001CE935" w14:textId="3BD64627" w:rsidR="00CE4AF5" w:rsidRDefault="00262500" w:rsidP="00B87CB9">
      <w:pPr>
        <w:widowControl w:val="0"/>
        <w:ind w:left="270" w:hanging="270"/>
        <w:rPr>
          <w:snapToGrid w:val="0"/>
          <w:sz w:val="22"/>
          <w:szCs w:val="22"/>
        </w:rPr>
      </w:pPr>
      <w:r>
        <w:rPr>
          <w:snapToGrid w:val="0"/>
          <w:sz w:val="22"/>
          <w:szCs w:val="22"/>
        </w:rPr>
        <w:t>9</w:t>
      </w:r>
      <w:r w:rsidR="00B87CB9">
        <w:rPr>
          <w:snapToGrid w:val="0"/>
          <w:sz w:val="22"/>
          <w:szCs w:val="22"/>
        </w:rPr>
        <w:t>.</w:t>
      </w:r>
      <w:r w:rsidR="00B87CB9">
        <w:rPr>
          <w:snapToGrid w:val="0"/>
          <w:sz w:val="22"/>
          <w:szCs w:val="22"/>
        </w:rPr>
        <w:tab/>
      </w:r>
      <w:r w:rsidR="00CE4AF5">
        <w:rPr>
          <w:snapToGrid w:val="0"/>
          <w:sz w:val="22"/>
          <w:szCs w:val="22"/>
        </w:rPr>
        <w:t>Childhood Environment and Gender Gaps in Adulthood</w:t>
      </w:r>
      <w:r w:rsidR="00C20D47">
        <w:rPr>
          <w:snapToGrid w:val="0"/>
          <w:sz w:val="22"/>
          <w:szCs w:val="22"/>
        </w:rPr>
        <w:t xml:space="preserve"> (with Raj </w:t>
      </w:r>
      <w:r w:rsidR="00C20D47" w:rsidRPr="00CE4AF5">
        <w:rPr>
          <w:snapToGrid w:val="0"/>
          <w:sz w:val="22"/>
          <w:szCs w:val="22"/>
        </w:rPr>
        <w:t xml:space="preserve">Chetty, </w:t>
      </w:r>
      <w:proofErr w:type="spellStart"/>
      <w:r w:rsidR="00C20D47" w:rsidRPr="00CE4AF5">
        <w:rPr>
          <w:snapToGrid w:val="0"/>
          <w:sz w:val="22"/>
          <w:szCs w:val="22"/>
        </w:rPr>
        <w:t>Frina</w:t>
      </w:r>
      <w:proofErr w:type="spellEnd"/>
      <w:r w:rsidR="00C20D47" w:rsidRPr="00CE4AF5">
        <w:rPr>
          <w:snapToGrid w:val="0"/>
          <w:sz w:val="22"/>
          <w:szCs w:val="22"/>
        </w:rPr>
        <w:t xml:space="preserve"> Lin, Jeremy </w:t>
      </w:r>
      <w:proofErr w:type="spellStart"/>
      <w:r w:rsidR="00C20D47" w:rsidRPr="00CE4AF5">
        <w:rPr>
          <w:snapToGrid w:val="0"/>
          <w:sz w:val="22"/>
          <w:szCs w:val="22"/>
        </w:rPr>
        <w:t>Majerovitz</w:t>
      </w:r>
      <w:proofErr w:type="spellEnd"/>
      <w:r w:rsidR="00C20D47" w:rsidRPr="00CE4AF5">
        <w:rPr>
          <w:snapToGrid w:val="0"/>
          <w:sz w:val="22"/>
          <w:szCs w:val="22"/>
        </w:rPr>
        <w:t>, an</w:t>
      </w:r>
      <w:r w:rsidR="00C20D47">
        <w:rPr>
          <w:snapToGrid w:val="0"/>
          <w:sz w:val="22"/>
          <w:szCs w:val="22"/>
        </w:rPr>
        <w:t>d Benjamin Scuderi)</w:t>
      </w:r>
      <w:r w:rsidR="00CE4AF5">
        <w:rPr>
          <w:snapToGrid w:val="0"/>
          <w:sz w:val="22"/>
          <w:szCs w:val="22"/>
        </w:rPr>
        <w:t xml:space="preserve">, </w:t>
      </w:r>
      <w:r w:rsidR="00CE4AF5" w:rsidRPr="00CE4AF5">
        <w:rPr>
          <w:i/>
          <w:snapToGrid w:val="0"/>
          <w:sz w:val="22"/>
          <w:szCs w:val="22"/>
        </w:rPr>
        <w:t>American Economic Review Papers and Proceedings</w:t>
      </w:r>
      <w:r w:rsidR="00CE4AF5">
        <w:rPr>
          <w:i/>
          <w:snapToGrid w:val="0"/>
          <w:sz w:val="22"/>
          <w:szCs w:val="22"/>
        </w:rPr>
        <w:t xml:space="preserve">, </w:t>
      </w:r>
      <w:r w:rsidR="00CE4AF5">
        <w:rPr>
          <w:snapToGrid w:val="0"/>
          <w:sz w:val="22"/>
          <w:szCs w:val="22"/>
        </w:rPr>
        <w:t xml:space="preserve">May 2016 </w:t>
      </w:r>
    </w:p>
    <w:p w14:paraId="11E45851" w14:textId="77777777" w:rsidR="00CE4AF5" w:rsidRDefault="00CE4AF5" w:rsidP="00B87CB9">
      <w:pPr>
        <w:widowControl w:val="0"/>
        <w:ind w:left="270" w:hanging="270"/>
        <w:rPr>
          <w:snapToGrid w:val="0"/>
          <w:sz w:val="22"/>
          <w:szCs w:val="22"/>
        </w:rPr>
      </w:pPr>
    </w:p>
    <w:p w14:paraId="2EC816C2" w14:textId="6461D8F7" w:rsidR="00B66FFF" w:rsidRPr="00CE4AF5" w:rsidRDefault="00262500" w:rsidP="00B87CB9">
      <w:pPr>
        <w:widowControl w:val="0"/>
        <w:ind w:left="270" w:hanging="270"/>
        <w:rPr>
          <w:snapToGrid w:val="0"/>
          <w:sz w:val="22"/>
          <w:szCs w:val="22"/>
        </w:rPr>
      </w:pPr>
      <w:r>
        <w:rPr>
          <w:snapToGrid w:val="0"/>
          <w:sz w:val="22"/>
          <w:szCs w:val="22"/>
        </w:rPr>
        <w:t>10</w:t>
      </w:r>
      <w:r w:rsidR="00B87CB9">
        <w:rPr>
          <w:snapToGrid w:val="0"/>
          <w:sz w:val="22"/>
          <w:szCs w:val="22"/>
        </w:rPr>
        <w:t xml:space="preserve">. </w:t>
      </w:r>
      <w:r w:rsidR="00B66FFF">
        <w:rPr>
          <w:snapToGrid w:val="0"/>
          <w:sz w:val="22"/>
          <w:szCs w:val="22"/>
        </w:rPr>
        <w:t xml:space="preserve">The Policy Elasticity, </w:t>
      </w:r>
      <w:r w:rsidR="00CE4AF5">
        <w:rPr>
          <w:i/>
          <w:snapToGrid w:val="0"/>
          <w:sz w:val="22"/>
          <w:szCs w:val="22"/>
        </w:rPr>
        <w:t xml:space="preserve">Tax Policy and the Economy, </w:t>
      </w:r>
      <w:r w:rsidR="00CE4AF5">
        <w:rPr>
          <w:snapToGrid w:val="0"/>
          <w:sz w:val="22"/>
          <w:szCs w:val="22"/>
        </w:rPr>
        <w:t>Vol. 30 (2016)</w:t>
      </w:r>
    </w:p>
    <w:p w14:paraId="07ED1EED" w14:textId="77777777" w:rsidR="00B66FFF" w:rsidRDefault="00B66FFF" w:rsidP="00B87CB9">
      <w:pPr>
        <w:widowControl w:val="0"/>
        <w:ind w:left="270" w:hanging="270"/>
        <w:rPr>
          <w:snapToGrid w:val="0"/>
          <w:sz w:val="22"/>
          <w:szCs w:val="22"/>
        </w:rPr>
      </w:pPr>
    </w:p>
    <w:p w14:paraId="6381A678" w14:textId="6CF40584" w:rsidR="0076641C" w:rsidRDefault="00262500" w:rsidP="00B87CB9">
      <w:pPr>
        <w:widowControl w:val="0"/>
        <w:ind w:left="270" w:hanging="270"/>
        <w:rPr>
          <w:i/>
          <w:snapToGrid w:val="0"/>
          <w:sz w:val="22"/>
          <w:szCs w:val="22"/>
        </w:rPr>
      </w:pPr>
      <w:r>
        <w:rPr>
          <w:snapToGrid w:val="0"/>
          <w:sz w:val="22"/>
          <w:szCs w:val="22"/>
        </w:rPr>
        <w:t>11</w:t>
      </w:r>
      <w:r w:rsidR="00B87CB9">
        <w:rPr>
          <w:snapToGrid w:val="0"/>
          <w:sz w:val="22"/>
          <w:szCs w:val="22"/>
        </w:rPr>
        <w:t>.</w:t>
      </w:r>
      <w:r>
        <w:rPr>
          <w:snapToGrid w:val="0"/>
          <w:sz w:val="22"/>
          <w:szCs w:val="22"/>
        </w:rPr>
        <w:t xml:space="preserve"> </w:t>
      </w:r>
      <w:r w:rsidR="0076641C">
        <w:rPr>
          <w:snapToGrid w:val="0"/>
          <w:sz w:val="22"/>
          <w:szCs w:val="22"/>
        </w:rPr>
        <w:t xml:space="preserve">Is the United States Still a Land of Opportunity? Recent Trends in Intergenerational Mobility (with Raj Chetty, Patrick Kline, Emmanuel </w:t>
      </w:r>
      <w:proofErr w:type="spellStart"/>
      <w:r w:rsidR="0076641C">
        <w:rPr>
          <w:snapToGrid w:val="0"/>
          <w:sz w:val="22"/>
          <w:szCs w:val="22"/>
        </w:rPr>
        <w:t>Saez</w:t>
      </w:r>
      <w:proofErr w:type="spellEnd"/>
      <w:r w:rsidR="0076641C">
        <w:rPr>
          <w:snapToGrid w:val="0"/>
          <w:sz w:val="22"/>
          <w:szCs w:val="22"/>
        </w:rPr>
        <w:t xml:space="preserve">, and Nicholas Turner), </w:t>
      </w:r>
      <w:r w:rsidR="00244A29">
        <w:rPr>
          <w:i/>
          <w:snapToGrid w:val="0"/>
          <w:sz w:val="22"/>
          <w:szCs w:val="22"/>
        </w:rPr>
        <w:t xml:space="preserve">American Economic Review Papers and Proceedings, </w:t>
      </w:r>
      <w:r w:rsidR="00244A29">
        <w:rPr>
          <w:snapToGrid w:val="0"/>
          <w:sz w:val="22"/>
          <w:szCs w:val="22"/>
        </w:rPr>
        <w:t xml:space="preserve">Vol. 104 (5); See longer version: </w:t>
      </w:r>
      <w:r w:rsidR="00244A29">
        <w:rPr>
          <w:i/>
          <w:snapToGrid w:val="0"/>
          <w:sz w:val="22"/>
          <w:szCs w:val="22"/>
        </w:rPr>
        <w:t>NBER Working Paper #19844</w:t>
      </w:r>
    </w:p>
    <w:p w14:paraId="66CAD826" w14:textId="77777777" w:rsidR="0076641C" w:rsidRDefault="0076641C" w:rsidP="00B87CB9">
      <w:pPr>
        <w:widowControl w:val="0"/>
        <w:ind w:left="270" w:hanging="270"/>
        <w:rPr>
          <w:i/>
          <w:snapToGrid w:val="0"/>
          <w:sz w:val="22"/>
          <w:szCs w:val="22"/>
        </w:rPr>
      </w:pPr>
    </w:p>
    <w:p w14:paraId="560ADFE1" w14:textId="409B74CC" w:rsidR="0076641C" w:rsidRDefault="00A042D6" w:rsidP="00B87CB9">
      <w:pPr>
        <w:widowControl w:val="0"/>
        <w:ind w:left="270" w:hanging="270"/>
        <w:rPr>
          <w:i/>
          <w:snapToGrid w:val="0"/>
          <w:sz w:val="22"/>
          <w:szCs w:val="22"/>
        </w:rPr>
      </w:pPr>
      <w:r>
        <w:rPr>
          <w:snapToGrid w:val="0"/>
          <w:sz w:val="22"/>
          <w:szCs w:val="22"/>
        </w:rPr>
        <w:t>1</w:t>
      </w:r>
      <w:r w:rsidR="00262500">
        <w:rPr>
          <w:snapToGrid w:val="0"/>
          <w:sz w:val="22"/>
          <w:szCs w:val="22"/>
        </w:rPr>
        <w:t>2</w:t>
      </w:r>
      <w:r w:rsidR="00B87CB9">
        <w:rPr>
          <w:snapToGrid w:val="0"/>
          <w:sz w:val="22"/>
          <w:szCs w:val="22"/>
        </w:rPr>
        <w:t>.</w:t>
      </w:r>
      <w:r>
        <w:rPr>
          <w:snapToGrid w:val="0"/>
          <w:sz w:val="22"/>
          <w:szCs w:val="22"/>
        </w:rPr>
        <w:t xml:space="preserve"> </w:t>
      </w:r>
      <w:r w:rsidR="0076641C">
        <w:rPr>
          <w:snapToGrid w:val="0"/>
          <w:sz w:val="22"/>
          <w:szCs w:val="22"/>
        </w:rPr>
        <w:t xml:space="preserve">Where is the Land of Opportunity? The Geography of Intergenerational Mobility in the United States (with Raj Chetty, Patrick Kline, and Emmanuel </w:t>
      </w:r>
      <w:proofErr w:type="spellStart"/>
      <w:r w:rsidR="0076641C">
        <w:rPr>
          <w:snapToGrid w:val="0"/>
          <w:sz w:val="22"/>
          <w:szCs w:val="22"/>
        </w:rPr>
        <w:t>Saez</w:t>
      </w:r>
      <w:proofErr w:type="spellEnd"/>
      <w:r w:rsidR="0076641C">
        <w:rPr>
          <w:snapToGrid w:val="0"/>
          <w:sz w:val="22"/>
          <w:szCs w:val="22"/>
        </w:rPr>
        <w:t xml:space="preserve">), </w:t>
      </w:r>
      <w:r w:rsidR="00244A29">
        <w:rPr>
          <w:i/>
          <w:snapToGrid w:val="0"/>
          <w:sz w:val="22"/>
          <w:szCs w:val="22"/>
        </w:rPr>
        <w:t>Quarterly Journal of Economics</w:t>
      </w:r>
      <w:r w:rsidR="003C06CB">
        <w:rPr>
          <w:i/>
          <w:snapToGrid w:val="0"/>
          <w:sz w:val="22"/>
          <w:szCs w:val="22"/>
        </w:rPr>
        <w:t>,</w:t>
      </w:r>
      <w:r w:rsidR="00244A29" w:rsidRPr="003C06CB">
        <w:rPr>
          <w:snapToGrid w:val="0"/>
          <w:sz w:val="22"/>
          <w:szCs w:val="22"/>
        </w:rPr>
        <w:t xml:space="preserve"> </w:t>
      </w:r>
      <w:r w:rsidR="003C06CB" w:rsidRPr="003C06CB">
        <w:rPr>
          <w:snapToGrid w:val="0"/>
          <w:sz w:val="22"/>
          <w:szCs w:val="22"/>
        </w:rPr>
        <w:t xml:space="preserve">Vol. 129 (4); </w:t>
      </w:r>
      <w:r w:rsidR="00244A29" w:rsidRPr="00CE4AF5">
        <w:rPr>
          <w:snapToGrid w:val="0"/>
          <w:sz w:val="22"/>
          <w:szCs w:val="22"/>
        </w:rPr>
        <w:t>(</w:t>
      </w:r>
      <w:r w:rsidR="003C06CB" w:rsidRPr="00CE4AF5">
        <w:rPr>
          <w:snapToGrid w:val="0"/>
          <w:sz w:val="22"/>
          <w:szCs w:val="22"/>
        </w:rPr>
        <w:t>2014</w:t>
      </w:r>
      <w:r w:rsidR="00244A29" w:rsidRPr="00CE4AF5">
        <w:rPr>
          <w:snapToGrid w:val="0"/>
          <w:sz w:val="22"/>
          <w:szCs w:val="22"/>
        </w:rPr>
        <w:t>)</w:t>
      </w:r>
    </w:p>
    <w:p w14:paraId="47790E56" w14:textId="77777777" w:rsidR="006524AC" w:rsidRDefault="006524AC" w:rsidP="00B87CB9">
      <w:pPr>
        <w:widowControl w:val="0"/>
        <w:ind w:left="270" w:hanging="270"/>
        <w:rPr>
          <w:snapToGrid w:val="0"/>
          <w:sz w:val="22"/>
          <w:szCs w:val="22"/>
        </w:rPr>
      </w:pPr>
    </w:p>
    <w:p w14:paraId="3E82057D" w14:textId="76E44AF0" w:rsidR="006524AC" w:rsidRDefault="00A042D6" w:rsidP="00B87CB9">
      <w:pPr>
        <w:widowControl w:val="0"/>
        <w:ind w:left="270" w:hanging="270"/>
        <w:rPr>
          <w:snapToGrid w:val="0"/>
          <w:sz w:val="22"/>
          <w:szCs w:val="22"/>
        </w:rPr>
      </w:pPr>
      <w:r>
        <w:rPr>
          <w:snapToGrid w:val="0"/>
          <w:sz w:val="22"/>
          <w:szCs w:val="22"/>
        </w:rPr>
        <w:t>1</w:t>
      </w:r>
      <w:r w:rsidR="00262500">
        <w:rPr>
          <w:snapToGrid w:val="0"/>
          <w:sz w:val="22"/>
          <w:szCs w:val="22"/>
        </w:rPr>
        <w:t>3</w:t>
      </w:r>
      <w:r>
        <w:rPr>
          <w:snapToGrid w:val="0"/>
          <w:sz w:val="22"/>
          <w:szCs w:val="22"/>
        </w:rPr>
        <w:t xml:space="preserve">. </w:t>
      </w:r>
      <w:r w:rsidR="006557B0" w:rsidRPr="0067262A">
        <w:rPr>
          <w:snapToGrid w:val="0"/>
          <w:sz w:val="22"/>
          <w:szCs w:val="22"/>
        </w:rPr>
        <w:t>Private Information and Ins</w:t>
      </w:r>
      <w:r w:rsidR="0076641C">
        <w:rPr>
          <w:snapToGrid w:val="0"/>
          <w:sz w:val="22"/>
          <w:szCs w:val="22"/>
        </w:rPr>
        <w:t xml:space="preserve">urance Rejections, </w:t>
      </w:r>
      <w:proofErr w:type="spellStart"/>
      <w:r w:rsidR="006D5D22" w:rsidRPr="006D5D22">
        <w:rPr>
          <w:i/>
          <w:snapToGrid w:val="0"/>
          <w:sz w:val="22"/>
          <w:szCs w:val="22"/>
        </w:rPr>
        <w:t>Econometrica</w:t>
      </w:r>
      <w:proofErr w:type="spellEnd"/>
      <w:r w:rsidR="0076641C">
        <w:rPr>
          <w:snapToGrid w:val="0"/>
          <w:sz w:val="22"/>
          <w:szCs w:val="22"/>
        </w:rPr>
        <w:t>. 2013; 81(5): 1713-1762</w:t>
      </w:r>
    </w:p>
    <w:p w14:paraId="49A55BB1" w14:textId="77777777" w:rsidR="000D2CDD" w:rsidRDefault="000D2CDD" w:rsidP="00B87CB9">
      <w:pPr>
        <w:widowControl w:val="0"/>
        <w:ind w:left="270" w:hanging="270"/>
        <w:rPr>
          <w:snapToGrid w:val="0"/>
          <w:sz w:val="22"/>
          <w:szCs w:val="22"/>
        </w:rPr>
      </w:pPr>
    </w:p>
    <w:p w14:paraId="7F9D9563" w14:textId="587899A1" w:rsidR="0019225B" w:rsidRPr="0019225B" w:rsidRDefault="00A042D6" w:rsidP="00B87CB9">
      <w:pPr>
        <w:widowControl w:val="0"/>
        <w:ind w:left="270" w:hanging="270"/>
        <w:rPr>
          <w:snapToGrid w:val="0"/>
          <w:sz w:val="22"/>
          <w:szCs w:val="22"/>
        </w:rPr>
      </w:pPr>
      <w:r>
        <w:rPr>
          <w:snapToGrid w:val="0"/>
          <w:sz w:val="22"/>
          <w:szCs w:val="22"/>
        </w:rPr>
        <w:t>1</w:t>
      </w:r>
      <w:r w:rsidR="00262500">
        <w:rPr>
          <w:snapToGrid w:val="0"/>
          <w:sz w:val="22"/>
          <w:szCs w:val="22"/>
        </w:rPr>
        <w:t>4</w:t>
      </w:r>
      <w:r>
        <w:rPr>
          <w:snapToGrid w:val="0"/>
          <w:sz w:val="22"/>
          <w:szCs w:val="22"/>
        </w:rPr>
        <w:t xml:space="preserve">. </w:t>
      </w:r>
      <w:r w:rsidR="000D2CDD">
        <w:rPr>
          <w:snapToGrid w:val="0"/>
          <w:sz w:val="22"/>
          <w:szCs w:val="22"/>
        </w:rPr>
        <w:t>Unraveling versus Unraveling: A Memo on Competitive Equilibriums and Trade in Insurance Markets</w:t>
      </w:r>
      <w:r w:rsidR="00244A29">
        <w:rPr>
          <w:snapToGrid w:val="0"/>
          <w:sz w:val="22"/>
          <w:szCs w:val="22"/>
        </w:rPr>
        <w:t xml:space="preserve">, </w:t>
      </w:r>
      <w:r w:rsidR="00244A29" w:rsidRPr="00244A29">
        <w:rPr>
          <w:i/>
          <w:snapToGrid w:val="0"/>
          <w:sz w:val="22"/>
          <w:szCs w:val="22"/>
        </w:rPr>
        <w:t>Geneva Risk and Insurance Review</w:t>
      </w:r>
      <w:r w:rsidR="0019225B">
        <w:rPr>
          <w:rFonts w:ascii="Arial" w:hAnsi="Arial" w:cs="Arial"/>
          <w:color w:val="1E1E1E"/>
          <w:sz w:val="24"/>
          <w:szCs w:val="24"/>
          <w:shd w:val="clear" w:color="auto" w:fill="FFFFFF"/>
        </w:rPr>
        <w:t>,</w:t>
      </w:r>
      <w:r w:rsidR="0019225B" w:rsidRPr="0019225B">
        <w:rPr>
          <w:snapToGrid w:val="0"/>
          <w:sz w:val="22"/>
          <w:szCs w:val="22"/>
        </w:rPr>
        <w:t> </w:t>
      </w:r>
      <w:r w:rsidR="0019225B">
        <w:rPr>
          <w:snapToGrid w:val="0"/>
          <w:sz w:val="22"/>
          <w:szCs w:val="22"/>
        </w:rPr>
        <w:t xml:space="preserve">Vol. </w:t>
      </w:r>
      <w:r w:rsidR="0019225B" w:rsidRPr="0019225B">
        <w:rPr>
          <w:snapToGrid w:val="0"/>
          <w:sz w:val="22"/>
          <w:szCs w:val="22"/>
        </w:rPr>
        <w:t>39 (2): 176-183</w:t>
      </w:r>
    </w:p>
    <w:p w14:paraId="0A27C287" w14:textId="77777777" w:rsidR="006524AC" w:rsidRDefault="006524AC" w:rsidP="000C4098">
      <w:pPr>
        <w:widowControl w:val="0"/>
        <w:rPr>
          <w:snapToGrid w:val="0"/>
          <w:sz w:val="22"/>
          <w:szCs w:val="22"/>
        </w:rPr>
      </w:pPr>
    </w:p>
    <w:p w14:paraId="4324527D" w14:textId="1FCFC712" w:rsidR="00417876" w:rsidRDefault="00521EDE" w:rsidP="00B87CB9">
      <w:pPr>
        <w:widowControl w:val="0"/>
        <w:ind w:left="270" w:hanging="270"/>
        <w:rPr>
          <w:snapToGrid w:val="0"/>
          <w:sz w:val="22"/>
          <w:szCs w:val="22"/>
        </w:rPr>
      </w:pPr>
      <w:r>
        <w:rPr>
          <w:snapToGrid w:val="0"/>
          <w:sz w:val="22"/>
          <w:szCs w:val="22"/>
        </w:rPr>
        <w:t>1</w:t>
      </w:r>
      <w:r w:rsidR="00262500">
        <w:rPr>
          <w:snapToGrid w:val="0"/>
          <w:sz w:val="22"/>
          <w:szCs w:val="22"/>
        </w:rPr>
        <w:t>5</w:t>
      </w:r>
      <w:r w:rsidR="00B87CB9">
        <w:rPr>
          <w:snapToGrid w:val="0"/>
          <w:sz w:val="22"/>
          <w:szCs w:val="22"/>
        </w:rPr>
        <w:t>.</w:t>
      </w:r>
      <w:r>
        <w:rPr>
          <w:snapToGrid w:val="0"/>
          <w:sz w:val="22"/>
          <w:szCs w:val="22"/>
        </w:rPr>
        <w:t xml:space="preserve"> </w:t>
      </w:r>
      <w:r w:rsidR="00417876" w:rsidRPr="00417876">
        <w:rPr>
          <w:snapToGrid w:val="0"/>
          <w:sz w:val="22"/>
          <w:szCs w:val="22"/>
        </w:rPr>
        <w:t>The Great Equalizer: Health Care Access and Infant Mortality in Thailand</w:t>
      </w:r>
      <w:r w:rsidR="00417876">
        <w:rPr>
          <w:snapToGrid w:val="0"/>
          <w:sz w:val="22"/>
          <w:szCs w:val="22"/>
        </w:rPr>
        <w:t xml:space="preserve"> (with Jonathan Gruber and Robert M. Townsend)</w:t>
      </w:r>
      <w:r w:rsidR="00655867">
        <w:rPr>
          <w:snapToGrid w:val="0"/>
          <w:sz w:val="22"/>
          <w:szCs w:val="22"/>
        </w:rPr>
        <w:t xml:space="preserve">, </w:t>
      </w:r>
      <w:r w:rsidR="006D5D22" w:rsidRPr="006D5D22">
        <w:rPr>
          <w:i/>
          <w:snapToGrid w:val="0"/>
          <w:sz w:val="22"/>
          <w:szCs w:val="22"/>
        </w:rPr>
        <w:t>American Economic Journal: Applied Economics</w:t>
      </w:r>
      <w:r w:rsidR="00655867">
        <w:rPr>
          <w:snapToGrid w:val="0"/>
          <w:sz w:val="22"/>
          <w:szCs w:val="22"/>
        </w:rPr>
        <w:t>. 2014; 6(1): 91-107</w:t>
      </w:r>
    </w:p>
    <w:p w14:paraId="3C5DB4D4" w14:textId="77777777" w:rsidR="004F55EC" w:rsidRDefault="004F55EC" w:rsidP="004F55EC">
      <w:pPr>
        <w:widowControl w:val="0"/>
        <w:rPr>
          <w:snapToGrid w:val="0"/>
          <w:sz w:val="22"/>
          <w:szCs w:val="22"/>
        </w:rPr>
      </w:pPr>
    </w:p>
    <w:p w14:paraId="39A35C69" w14:textId="7786B6E5" w:rsidR="00B66FFF" w:rsidRPr="008A76A8" w:rsidRDefault="00B66FFF" w:rsidP="00B66FFF">
      <w:pPr>
        <w:widowControl w:val="0"/>
        <w:rPr>
          <w:b/>
          <w:snapToGrid w:val="0"/>
          <w:sz w:val="22"/>
          <w:szCs w:val="22"/>
        </w:rPr>
      </w:pPr>
      <w:r>
        <w:rPr>
          <w:b/>
          <w:snapToGrid w:val="0"/>
          <w:sz w:val="22"/>
          <w:szCs w:val="22"/>
        </w:rPr>
        <w:t xml:space="preserve">Working </w:t>
      </w:r>
      <w:r w:rsidRPr="0067262A">
        <w:rPr>
          <w:b/>
          <w:snapToGrid w:val="0"/>
          <w:sz w:val="22"/>
          <w:szCs w:val="22"/>
        </w:rPr>
        <w:t>Papers</w:t>
      </w:r>
    </w:p>
    <w:p w14:paraId="469857D4" w14:textId="320DF199" w:rsidR="00262500" w:rsidRDefault="00262500" w:rsidP="00262500">
      <w:pPr>
        <w:widowControl w:val="0"/>
        <w:ind w:left="270" w:hanging="270"/>
        <w:rPr>
          <w:snapToGrid w:val="0"/>
          <w:sz w:val="22"/>
          <w:szCs w:val="22"/>
        </w:rPr>
      </w:pPr>
      <w:r>
        <w:rPr>
          <w:snapToGrid w:val="0"/>
          <w:sz w:val="22"/>
          <w:szCs w:val="22"/>
        </w:rPr>
        <w:t>1.</w:t>
      </w:r>
      <w:r>
        <w:rPr>
          <w:snapToGrid w:val="0"/>
          <w:sz w:val="22"/>
          <w:szCs w:val="22"/>
        </w:rPr>
        <w:tab/>
        <w:t xml:space="preserve">A Unified Welfare Analysis of Government Policies, </w:t>
      </w:r>
      <w:r w:rsidRPr="00262500">
        <w:rPr>
          <w:i/>
          <w:iCs/>
          <w:snapToGrid w:val="0"/>
          <w:sz w:val="22"/>
          <w:szCs w:val="22"/>
        </w:rPr>
        <w:t>NBER Working Paper #26144</w:t>
      </w:r>
      <w:r>
        <w:rPr>
          <w:snapToGrid w:val="0"/>
          <w:sz w:val="22"/>
          <w:szCs w:val="22"/>
        </w:rPr>
        <w:t xml:space="preserve"> (with Ben Sprung-Keyser)</w:t>
      </w:r>
      <w:r w:rsidRPr="00262500">
        <w:rPr>
          <w:i/>
          <w:iCs/>
          <w:snapToGrid w:val="0"/>
          <w:sz w:val="22"/>
          <w:szCs w:val="22"/>
        </w:rPr>
        <w:t xml:space="preserve"> [Revise and Resubmit, Quarterly Journal of Economics]</w:t>
      </w:r>
    </w:p>
    <w:p w14:paraId="68F634FF" w14:textId="0FB9B8B6" w:rsidR="00262500" w:rsidRDefault="00262500" w:rsidP="00B53C75">
      <w:pPr>
        <w:widowControl w:val="0"/>
        <w:ind w:left="270" w:hanging="270"/>
        <w:rPr>
          <w:snapToGrid w:val="0"/>
          <w:sz w:val="22"/>
          <w:szCs w:val="22"/>
        </w:rPr>
      </w:pPr>
    </w:p>
    <w:p w14:paraId="27D50889" w14:textId="6D8E3198" w:rsidR="00262500" w:rsidRPr="00A042D6" w:rsidRDefault="00262500" w:rsidP="00262500">
      <w:pPr>
        <w:widowControl w:val="0"/>
        <w:ind w:left="270" w:hanging="270"/>
        <w:rPr>
          <w:i/>
          <w:snapToGrid w:val="0"/>
          <w:sz w:val="22"/>
          <w:szCs w:val="22"/>
        </w:rPr>
      </w:pPr>
      <w:r>
        <w:rPr>
          <w:snapToGrid w:val="0"/>
          <w:sz w:val="22"/>
          <w:szCs w:val="22"/>
        </w:rPr>
        <w:t xml:space="preserve">2. </w:t>
      </w:r>
      <w:r>
        <w:rPr>
          <w:snapToGrid w:val="0"/>
          <w:sz w:val="22"/>
          <w:szCs w:val="22"/>
        </w:rPr>
        <w:tab/>
        <w:t xml:space="preserve">Measuring Ex-Ante Welfare in Insurance Markets, </w:t>
      </w:r>
      <w:r w:rsidRPr="00262500">
        <w:rPr>
          <w:i/>
          <w:iCs/>
          <w:snapToGrid w:val="0"/>
          <w:sz w:val="22"/>
          <w:szCs w:val="22"/>
        </w:rPr>
        <w:t xml:space="preserve">[Revise and Resubmit, </w:t>
      </w:r>
      <w:r>
        <w:rPr>
          <w:i/>
          <w:iCs/>
          <w:snapToGrid w:val="0"/>
          <w:sz w:val="22"/>
          <w:szCs w:val="22"/>
        </w:rPr>
        <w:t>Review of Economic Studies</w:t>
      </w:r>
      <w:r w:rsidRPr="00262500">
        <w:rPr>
          <w:i/>
          <w:iCs/>
          <w:snapToGrid w:val="0"/>
          <w:sz w:val="22"/>
          <w:szCs w:val="22"/>
        </w:rPr>
        <w:t>]</w:t>
      </w:r>
    </w:p>
    <w:p w14:paraId="62EFE29A" w14:textId="77777777" w:rsidR="00262500" w:rsidRDefault="00262500" w:rsidP="00B53C75">
      <w:pPr>
        <w:widowControl w:val="0"/>
        <w:ind w:left="270" w:hanging="270"/>
        <w:rPr>
          <w:snapToGrid w:val="0"/>
          <w:sz w:val="22"/>
          <w:szCs w:val="22"/>
        </w:rPr>
      </w:pPr>
    </w:p>
    <w:p w14:paraId="0F4CF6B2" w14:textId="5349F2A2" w:rsidR="00B53C75" w:rsidRDefault="00262500" w:rsidP="00B53C75">
      <w:pPr>
        <w:widowControl w:val="0"/>
        <w:ind w:left="270" w:hanging="270"/>
        <w:rPr>
          <w:snapToGrid w:val="0"/>
          <w:sz w:val="22"/>
          <w:szCs w:val="22"/>
        </w:rPr>
      </w:pPr>
      <w:r>
        <w:rPr>
          <w:snapToGrid w:val="0"/>
          <w:sz w:val="22"/>
          <w:szCs w:val="22"/>
        </w:rPr>
        <w:t>3</w:t>
      </w:r>
      <w:r w:rsidR="00B53C75">
        <w:rPr>
          <w:snapToGrid w:val="0"/>
          <w:sz w:val="22"/>
          <w:szCs w:val="22"/>
        </w:rPr>
        <w:t>.</w:t>
      </w:r>
      <w:r w:rsidR="00B53C75">
        <w:rPr>
          <w:snapToGrid w:val="0"/>
          <w:sz w:val="22"/>
          <w:szCs w:val="22"/>
        </w:rPr>
        <w:tab/>
        <w:t xml:space="preserve">The Opportunity Atlas, </w:t>
      </w:r>
      <w:r w:rsidR="00B53C75">
        <w:rPr>
          <w:i/>
          <w:snapToGrid w:val="0"/>
          <w:sz w:val="22"/>
          <w:szCs w:val="22"/>
        </w:rPr>
        <w:t>Working Paper</w:t>
      </w:r>
      <w:r w:rsidR="00B53C75">
        <w:rPr>
          <w:snapToGrid w:val="0"/>
          <w:sz w:val="22"/>
          <w:szCs w:val="22"/>
        </w:rPr>
        <w:t xml:space="preserve"> (with Raj Chetty, John Friedman, Maggie R. Jones, and Sonya Porter)</w:t>
      </w:r>
    </w:p>
    <w:p w14:paraId="496D3A7E" w14:textId="16D06AD0" w:rsidR="00FE1442" w:rsidRDefault="00FE1442" w:rsidP="00B53C75">
      <w:pPr>
        <w:widowControl w:val="0"/>
        <w:rPr>
          <w:snapToGrid w:val="0"/>
          <w:sz w:val="22"/>
          <w:szCs w:val="22"/>
        </w:rPr>
      </w:pPr>
    </w:p>
    <w:p w14:paraId="0DAF94DD" w14:textId="08BD8735" w:rsidR="00262500" w:rsidRDefault="00262500" w:rsidP="00262500">
      <w:pPr>
        <w:widowControl w:val="0"/>
      </w:pPr>
      <w:r>
        <w:rPr>
          <w:snapToGrid w:val="0"/>
          <w:sz w:val="22"/>
          <w:szCs w:val="22"/>
        </w:rPr>
        <w:lastRenderedPageBreak/>
        <w:t xml:space="preserve">4. </w:t>
      </w:r>
      <w:r w:rsidRPr="00262500">
        <w:rPr>
          <w:snapToGrid w:val="0"/>
          <w:sz w:val="22"/>
          <w:szCs w:val="22"/>
        </w:rPr>
        <w:t>Creating Moves to Opportunity: Experimental Evidence on Barriers to Neighborhood Choice</w:t>
      </w:r>
      <w:r>
        <w:rPr>
          <w:snapToGrid w:val="0"/>
          <w:sz w:val="22"/>
          <w:szCs w:val="22"/>
        </w:rPr>
        <w:t xml:space="preserve">, </w:t>
      </w:r>
      <w:r w:rsidRPr="00262500">
        <w:rPr>
          <w:i/>
          <w:iCs/>
          <w:snapToGrid w:val="0"/>
          <w:sz w:val="22"/>
          <w:szCs w:val="22"/>
        </w:rPr>
        <w:t>Working Paper</w:t>
      </w:r>
      <w:r>
        <w:rPr>
          <w:snapToGrid w:val="0"/>
          <w:sz w:val="22"/>
          <w:szCs w:val="22"/>
        </w:rPr>
        <w:t xml:space="preserve"> (with Peter </w:t>
      </w:r>
      <w:r w:rsidRPr="00262500">
        <w:rPr>
          <w:snapToGrid w:val="0"/>
          <w:sz w:val="22"/>
          <w:szCs w:val="22"/>
        </w:rPr>
        <w:t>Bergman</w:t>
      </w:r>
      <w:r>
        <w:rPr>
          <w:snapToGrid w:val="0"/>
          <w:sz w:val="22"/>
          <w:szCs w:val="22"/>
        </w:rPr>
        <w:t>,</w:t>
      </w:r>
      <w:r w:rsidRPr="00262500">
        <w:rPr>
          <w:snapToGrid w:val="0"/>
          <w:sz w:val="22"/>
          <w:szCs w:val="22"/>
        </w:rPr>
        <w:t xml:space="preserve"> Raj Chetty, Stefanie DeLuca, Lawrence F. Katz, and Christopher Palmer</w:t>
      </w:r>
      <w:r>
        <w:rPr>
          <w:snapToGrid w:val="0"/>
          <w:sz w:val="22"/>
          <w:szCs w:val="22"/>
        </w:rPr>
        <w:t>)</w:t>
      </w:r>
    </w:p>
    <w:p w14:paraId="20B06F5B" w14:textId="77777777" w:rsidR="00B66FFF" w:rsidRDefault="00B66FFF" w:rsidP="00A042D6">
      <w:pPr>
        <w:widowControl w:val="0"/>
        <w:rPr>
          <w:snapToGrid w:val="0"/>
          <w:sz w:val="22"/>
          <w:szCs w:val="22"/>
        </w:rPr>
      </w:pPr>
    </w:p>
    <w:p w14:paraId="2BACCBEE" w14:textId="3457F03F" w:rsidR="00B66FFF" w:rsidRPr="0055002E" w:rsidRDefault="00262500" w:rsidP="00B87CB9">
      <w:pPr>
        <w:widowControl w:val="0"/>
        <w:ind w:left="270" w:hanging="270"/>
        <w:rPr>
          <w:i/>
          <w:snapToGrid w:val="0"/>
          <w:sz w:val="22"/>
          <w:szCs w:val="22"/>
        </w:rPr>
      </w:pPr>
      <w:r>
        <w:rPr>
          <w:snapToGrid w:val="0"/>
          <w:sz w:val="22"/>
          <w:szCs w:val="22"/>
        </w:rPr>
        <w:t>5</w:t>
      </w:r>
      <w:r w:rsidR="00B87CB9">
        <w:rPr>
          <w:snapToGrid w:val="0"/>
          <w:sz w:val="22"/>
          <w:szCs w:val="22"/>
        </w:rPr>
        <w:t xml:space="preserve">. </w:t>
      </w:r>
      <w:r w:rsidR="00B53C75">
        <w:rPr>
          <w:snapToGrid w:val="0"/>
          <w:sz w:val="22"/>
          <w:szCs w:val="22"/>
        </w:rPr>
        <w:t xml:space="preserve"> Efficient Welfare </w:t>
      </w:r>
      <w:proofErr w:type="gramStart"/>
      <w:r w:rsidR="00B53C75">
        <w:rPr>
          <w:snapToGrid w:val="0"/>
          <w:sz w:val="22"/>
          <w:szCs w:val="22"/>
        </w:rPr>
        <w:t>Weights ,</w:t>
      </w:r>
      <w:r w:rsidR="00B66FFF" w:rsidRPr="0055002E">
        <w:rPr>
          <w:i/>
          <w:snapToGrid w:val="0"/>
          <w:sz w:val="22"/>
          <w:szCs w:val="22"/>
        </w:rPr>
        <w:t>NBER</w:t>
      </w:r>
      <w:proofErr w:type="gramEnd"/>
      <w:r w:rsidR="00B66FFF" w:rsidRPr="0055002E">
        <w:rPr>
          <w:i/>
          <w:snapToGrid w:val="0"/>
          <w:sz w:val="22"/>
          <w:szCs w:val="22"/>
        </w:rPr>
        <w:t xml:space="preserve"> Working Paper #20351</w:t>
      </w:r>
    </w:p>
    <w:p w14:paraId="1B5DAF76" w14:textId="69F8B1D3" w:rsidR="006D306E" w:rsidRDefault="006D306E" w:rsidP="006D306E">
      <w:pPr>
        <w:widowControl w:val="0"/>
        <w:rPr>
          <w:b/>
          <w:snapToGrid w:val="0"/>
          <w:sz w:val="22"/>
          <w:szCs w:val="22"/>
        </w:rPr>
      </w:pPr>
    </w:p>
    <w:p w14:paraId="04CAE6FD" w14:textId="77777777" w:rsidR="00262500" w:rsidRDefault="00262500" w:rsidP="006D306E">
      <w:pPr>
        <w:widowControl w:val="0"/>
        <w:rPr>
          <w:b/>
          <w:snapToGrid w:val="0"/>
          <w:sz w:val="22"/>
          <w:szCs w:val="22"/>
        </w:rPr>
      </w:pPr>
    </w:p>
    <w:p w14:paraId="14B7DB3E" w14:textId="77777777" w:rsidR="006D306E" w:rsidRPr="00622DCA" w:rsidRDefault="006D306E" w:rsidP="006D306E">
      <w:pPr>
        <w:widowControl w:val="0"/>
        <w:rPr>
          <w:b/>
          <w:snapToGrid w:val="0"/>
          <w:sz w:val="22"/>
          <w:szCs w:val="22"/>
        </w:rPr>
      </w:pPr>
      <w:r w:rsidRPr="00622DCA">
        <w:rPr>
          <w:b/>
          <w:snapToGrid w:val="0"/>
          <w:sz w:val="22"/>
          <w:szCs w:val="22"/>
        </w:rPr>
        <w:t>Grants</w:t>
      </w:r>
    </w:p>
    <w:p w14:paraId="42CBD25E" w14:textId="3F2B8209" w:rsidR="003B3642" w:rsidRDefault="003B3642" w:rsidP="003B3642">
      <w:pPr>
        <w:widowControl w:val="0"/>
        <w:tabs>
          <w:tab w:val="left" w:pos="720"/>
          <w:tab w:val="left" w:pos="1440"/>
          <w:tab w:val="left" w:pos="2160"/>
          <w:tab w:val="left" w:pos="2880"/>
          <w:tab w:val="left" w:pos="3600"/>
          <w:tab w:val="left" w:pos="4613"/>
        </w:tabs>
        <w:ind w:left="1440" w:hanging="1440"/>
        <w:rPr>
          <w:snapToGrid w:val="0"/>
          <w:sz w:val="22"/>
          <w:szCs w:val="22"/>
        </w:rPr>
      </w:pPr>
      <w:r>
        <w:rPr>
          <w:snapToGrid w:val="0"/>
          <w:sz w:val="22"/>
          <w:szCs w:val="22"/>
        </w:rPr>
        <w:t>2017-2022</w:t>
      </w:r>
      <w:r>
        <w:rPr>
          <w:snapToGrid w:val="0"/>
          <w:sz w:val="22"/>
          <w:szCs w:val="22"/>
        </w:rPr>
        <w:tab/>
        <w:t>National Science Foundation #1653686: CAREER: Market Imperfections and the Welfare Measurement of Government Intervention</w:t>
      </w:r>
    </w:p>
    <w:p w14:paraId="7D62FDE5" w14:textId="2052259C" w:rsidR="00ED0041" w:rsidRPr="00ED0041" w:rsidRDefault="006D306E" w:rsidP="00ED0041">
      <w:pPr>
        <w:widowControl w:val="0"/>
        <w:ind w:left="1440" w:hanging="1440"/>
        <w:rPr>
          <w:i/>
          <w:snapToGrid w:val="0"/>
          <w:sz w:val="22"/>
          <w:szCs w:val="22"/>
        </w:rPr>
      </w:pPr>
      <w:r>
        <w:rPr>
          <w:snapToGrid w:val="0"/>
          <w:sz w:val="22"/>
          <w:szCs w:val="22"/>
        </w:rPr>
        <w:t>2013-2016</w:t>
      </w:r>
      <w:r>
        <w:rPr>
          <w:snapToGrid w:val="0"/>
          <w:sz w:val="22"/>
          <w:szCs w:val="22"/>
        </w:rPr>
        <w:tab/>
        <w:t>National Science Foundation #</w:t>
      </w:r>
      <w:r w:rsidRPr="00622DCA">
        <w:rPr>
          <w:snapToGrid w:val="0"/>
          <w:sz w:val="22"/>
          <w:szCs w:val="22"/>
        </w:rPr>
        <w:t>1260964</w:t>
      </w:r>
      <w:r>
        <w:rPr>
          <w:snapToGrid w:val="0"/>
          <w:sz w:val="22"/>
          <w:szCs w:val="22"/>
        </w:rPr>
        <w:t xml:space="preserve"> (Joint with Raj Chetty): </w:t>
      </w:r>
      <w:r w:rsidRPr="00622DCA">
        <w:rPr>
          <w:i/>
          <w:snapToGrid w:val="0"/>
          <w:sz w:val="22"/>
          <w:szCs w:val="22"/>
        </w:rPr>
        <w:t>Pathways to Economic Opportunity and Intergenerational Mobility</w:t>
      </w:r>
    </w:p>
    <w:p w14:paraId="2406D356" w14:textId="75BCE373" w:rsidR="00ED0041" w:rsidRPr="00ED0041" w:rsidRDefault="00B87CB9" w:rsidP="00B87CB9">
      <w:pPr>
        <w:widowControl w:val="0"/>
        <w:ind w:left="1440" w:hanging="1440"/>
        <w:rPr>
          <w:snapToGrid w:val="0"/>
          <w:sz w:val="22"/>
          <w:szCs w:val="22"/>
        </w:rPr>
      </w:pPr>
      <w:r>
        <w:rPr>
          <w:snapToGrid w:val="0"/>
          <w:sz w:val="22"/>
          <w:szCs w:val="22"/>
        </w:rPr>
        <w:t>2014-2016</w:t>
      </w:r>
      <w:r w:rsidR="00ED0041">
        <w:rPr>
          <w:snapToGrid w:val="0"/>
          <w:sz w:val="22"/>
          <w:szCs w:val="22"/>
        </w:rPr>
        <w:tab/>
      </w:r>
      <w:r>
        <w:rPr>
          <w:snapToGrid w:val="0"/>
          <w:sz w:val="22"/>
          <w:szCs w:val="22"/>
        </w:rPr>
        <w:t>Smith Richardson Foundation grant for “</w:t>
      </w:r>
      <w:r w:rsidRPr="00B87CB9">
        <w:rPr>
          <w:snapToGrid w:val="0"/>
          <w:sz w:val="22"/>
          <w:szCs w:val="22"/>
        </w:rPr>
        <w:t>The Determinants of Intergenerational Mobility in the United States</w:t>
      </w:r>
      <w:r>
        <w:rPr>
          <w:snapToGrid w:val="0"/>
          <w:sz w:val="22"/>
          <w:szCs w:val="22"/>
        </w:rPr>
        <w:t>”</w:t>
      </w:r>
      <w:r w:rsidRPr="00B87CB9">
        <w:rPr>
          <w:snapToGrid w:val="0"/>
          <w:sz w:val="22"/>
          <w:szCs w:val="22"/>
        </w:rPr>
        <w:t xml:space="preserve"> (Co-PI with Raj Chetty and John Friedman)</w:t>
      </w:r>
    </w:p>
    <w:p w14:paraId="5316A946" w14:textId="3062A08F" w:rsidR="00ED0041" w:rsidRPr="00ED0041" w:rsidRDefault="00B87CB9" w:rsidP="00ED0041">
      <w:pPr>
        <w:widowControl w:val="0"/>
        <w:ind w:left="1440" w:hanging="1440"/>
        <w:rPr>
          <w:snapToGrid w:val="0"/>
          <w:sz w:val="22"/>
          <w:szCs w:val="22"/>
        </w:rPr>
      </w:pPr>
      <w:r>
        <w:rPr>
          <w:snapToGrid w:val="0"/>
          <w:sz w:val="22"/>
          <w:szCs w:val="22"/>
        </w:rPr>
        <w:t>2013</w:t>
      </w:r>
      <w:r w:rsidR="00ED0041">
        <w:rPr>
          <w:snapToGrid w:val="0"/>
          <w:sz w:val="22"/>
          <w:szCs w:val="22"/>
        </w:rPr>
        <w:t>-2016</w:t>
      </w:r>
      <w:r w:rsidR="00ED0041">
        <w:rPr>
          <w:snapToGrid w:val="0"/>
          <w:sz w:val="22"/>
          <w:szCs w:val="22"/>
        </w:rPr>
        <w:tab/>
      </w:r>
      <w:r w:rsidR="00ED0041" w:rsidRPr="00ED0041">
        <w:rPr>
          <w:snapToGrid w:val="0"/>
          <w:sz w:val="22"/>
          <w:szCs w:val="22"/>
        </w:rPr>
        <w:t xml:space="preserve">Laura and John Arnold Foundation Grant for “Where is the Land of Opportunity? The Geography of Intergenerational Mobility in the U.S.” </w:t>
      </w:r>
      <w:r>
        <w:rPr>
          <w:snapToGrid w:val="0"/>
          <w:sz w:val="22"/>
          <w:szCs w:val="22"/>
        </w:rPr>
        <w:t>(Co-PI with Raj Chetty)</w:t>
      </w:r>
    </w:p>
    <w:p w14:paraId="50C2B161" w14:textId="77777777" w:rsidR="00B66FFF" w:rsidRPr="0067262A" w:rsidRDefault="00B66FFF" w:rsidP="004F55EC">
      <w:pPr>
        <w:widowControl w:val="0"/>
        <w:rPr>
          <w:snapToGrid w:val="0"/>
          <w:sz w:val="22"/>
          <w:szCs w:val="22"/>
        </w:rPr>
      </w:pPr>
    </w:p>
    <w:p w14:paraId="71EF09E5" w14:textId="179225EF" w:rsidR="004F55EC" w:rsidRDefault="004F55EC" w:rsidP="004F55EC">
      <w:pPr>
        <w:widowControl w:val="0"/>
        <w:rPr>
          <w:b/>
          <w:snapToGrid w:val="0"/>
          <w:sz w:val="22"/>
          <w:szCs w:val="22"/>
        </w:rPr>
      </w:pPr>
      <w:r w:rsidRPr="0067262A">
        <w:rPr>
          <w:b/>
          <w:snapToGrid w:val="0"/>
          <w:sz w:val="22"/>
          <w:szCs w:val="22"/>
        </w:rPr>
        <w:t>R</w:t>
      </w:r>
      <w:r w:rsidR="00ED0041">
        <w:rPr>
          <w:b/>
          <w:snapToGrid w:val="0"/>
          <w:sz w:val="22"/>
          <w:szCs w:val="22"/>
        </w:rPr>
        <w:t>ecent R</w:t>
      </w:r>
      <w:r w:rsidRPr="0067262A">
        <w:rPr>
          <w:b/>
          <w:snapToGrid w:val="0"/>
          <w:sz w:val="22"/>
          <w:szCs w:val="22"/>
        </w:rPr>
        <w:t>eferee Experience</w:t>
      </w:r>
    </w:p>
    <w:p w14:paraId="0E8DB50D" w14:textId="221257B5" w:rsidR="004F55EC" w:rsidRPr="0067262A" w:rsidRDefault="00ED0041" w:rsidP="00ED0041">
      <w:pPr>
        <w:widowControl w:val="0"/>
        <w:rPr>
          <w:i/>
          <w:snapToGrid w:val="0"/>
          <w:sz w:val="22"/>
          <w:szCs w:val="22"/>
        </w:rPr>
      </w:pPr>
      <w:r w:rsidRPr="006D5D22">
        <w:rPr>
          <w:i/>
          <w:snapToGrid w:val="0"/>
          <w:sz w:val="22"/>
          <w:szCs w:val="22"/>
        </w:rPr>
        <w:t xml:space="preserve">American Economic Review, </w:t>
      </w:r>
      <w:proofErr w:type="spellStart"/>
      <w:r w:rsidRPr="006D5D22">
        <w:rPr>
          <w:i/>
          <w:snapToGrid w:val="0"/>
          <w:sz w:val="22"/>
          <w:szCs w:val="22"/>
        </w:rPr>
        <w:t>Econometrica</w:t>
      </w:r>
      <w:proofErr w:type="spellEnd"/>
      <w:r w:rsidRPr="006D5D22">
        <w:rPr>
          <w:i/>
          <w:snapToGrid w:val="0"/>
          <w:sz w:val="22"/>
          <w:szCs w:val="22"/>
        </w:rPr>
        <w:t xml:space="preserve">, Quarterly Journal of Economics, </w:t>
      </w:r>
      <w:r>
        <w:rPr>
          <w:i/>
          <w:snapToGrid w:val="0"/>
          <w:sz w:val="22"/>
          <w:szCs w:val="22"/>
        </w:rPr>
        <w:t xml:space="preserve">The Journal of Political Economy, The Review of Economic Studies, </w:t>
      </w:r>
      <w:r w:rsidRPr="006D5D22">
        <w:rPr>
          <w:i/>
          <w:snapToGrid w:val="0"/>
          <w:sz w:val="22"/>
          <w:szCs w:val="22"/>
        </w:rPr>
        <w:t xml:space="preserve">Journal of Public Economics, </w:t>
      </w:r>
      <w:r>
        <w:rPr>
          <w:i/>
          <w:snapToGrid w:val="0"/>
          <w:sz w:val="22"/>
          <w:szCs w:val="22"/>
        </w:rPr>
        <w:t xml:space="preserve">American Economic Journal: Economic Policy, American Economic Journal: Applied Economics, Review of Economics and Statistics, Journal of the European Economic Association, The Economic Journal, AERA Open, Journal of Labor Economics, Journal of Regional Science, Journal of Economic Inequality, Journal of Urban Economics, </w:t>
      </w:r>
      <w:r w:rsidRPr="006D5D22">
        <w:rPr>
          <w:i/>
          <w:snapToGrid w:val="0"/>
          <w:sz w:val="22"/>
          <w:szCs w:val="22"/>
        </w:rPr>
        <w:t>Journal of Risk and Insurance</w:t>
      </w:r>
      <w:r>
        <w:rPr>
          <w:i/>
          <w:snapToGrid w:val="0"/>
          <w:sz w:val="22"/>
          <w:szCs w:val="22"/>
        </w:rPr>
        <w:t xml:space="preserve">, Journal of Health Economics, Journal of Human Capital, Cityscapes, </w:t>
      </w:r>
      <w:r w:rsidRPr="00ED0041">
        <w:rPr>
          <w:i/>
          <w:snapToGrid w:val="0"/>
          <w:sz w:val="22"/>
          <w:szCs w:val="22"/>
        </w:rPr>
        <w:t>International Journal of Public Policy</w:t>
      </w:r>
      <w:r>
        <w:rPr>
          <w:i/>
          <w:snapToGrid w:val="0"/>
          <w:sz w:val="22"/>
          <w:szCs w:val="22"/>
        </w:rPr>
        <w:t>, Scandinavian Journal of Economics, Theoretical Economics, Journal of Economic Theory, Demography, Pediatrics</w:t>
      </w:r>
    </w:p>
    <w:p w14:paraId="6D6768D8" w14:textId="77777777" w:rsidR="004F55EC" w:rsidRPr="0067262A" w:rsidRDefault="004F55EC" w:rsidP="004F55EC">
      <w:pPr>
        <w:widowControl w:val="0"/>
        <w:rPr>
          <w:snapToGrid w:val="0"/>
          <w:sz w:val="22"/>
          <w:szCs w:val="22"/>
        </w:rPr>
      </w:pPr>
    </w:p>
    <w:p w14:paraId="49C5EF60" w14:textId="77777777" w:rsidR="0055002E" w:rsidRDefault="0055002E" w:rsidP="005B0C51">
      <w:pPr>
        <w:widowControl w:val="0"/>
        <w:rPr>
          <w:snapToGrid w:val="0"/>
          <w:sz w:val="22"/>
          <w:szCs w:val="22"/>
        </w:rPr>
      </w:pPr>
    </w:p>
    <w:p w14:paraId="1B47CB2C" w14:textId="00C0BB2A" w:rsidR="0055002E" w:rsidRPr="00A30450" w:rsidRDefault="0055002E" w:rsidP="005B0C51">
      <w:pPr>
        <w:widowControl w:val="0"/>
        <w:rPr>
          <w:b/>
          <w:snapToGrid w:val="0"/>
          <w:sz w:val="22"/>
          <w:szCs w:val="22"/>
        </w:rPr>
      </w:pPr>
      <w:r w:rsidRPr="0055002E">
        <w:rPr>
          <w:b/>
          <w:snapToGrid w:val="0"/>
          <w:sz w:val="22"/>
          <w:szCs w:val="22"/>
        </w:rPr>
        <w:t>Book Reviews</w:t>
      </w:r>
    </w:p>
    <w:p w14:paraId="2D39732F" w14:textId="0F9A8A11" w:rsidR="004E4169" w:rsidRDefault="0055002E" w:rsidP="005B0C51">
      <w:pPr>
        <w:widowControl w:val="0"/>
        <w:rPr>
          <w:snapToGrid w:val="0"/>
          <w:sz w:val="22"/>
          <w:szCs w:val="22"/>
        </w:rPr>
      </w:pPr>
      <w:r>
        <w:rPr>
          <w:snapToGrid w:val="0"/>
          <w:sz w:val="22"/>
          <w:szCs w:val="22"/>
        </w:rPr>
        <w:t xml:space="preserve">Review of </w:t>
      </w:r>
      <w:r w:rsidRPr="0055002E">
        <w:rPr>
          <w:snapToGrid w:val="0"/>
          <w:sz w:val="22"/>
          <w:szCs w:val="22"/>
        </w:rPr>
        <w:t xml:space="preserve">"Insurance and Behavioral Economics: Improving Decisions in the Most Misunderstood Industry. By Howard C. </w:t>
      </w:r>
      <w:proofErr w:type="spellStart"/>
      <w:r w:rsidRPr="0055002E">
        <w:rPr>
          <w:snapToGrid w:val="0"/>
          <w:sz w:val="22"/>
          <w:szCs w:val="22"/>
        </w:rPr>
        <w:t>Kunreuther</w:t>
      </w:r>
      <w:proofErr w:type="spellEnd"/>
      <w:r w:rsidRPr="0055002E">
        <w:rPr>
          <w:snapToGrid w:val="0"/>
          <w:sz w:val="22"/>
          <w:szCs w:val="22"/>
        </w:rPr>
        <w:t xml:space="preserve">, Mark V. Pauly, and Stacey McMorrow. Cambridge and New York: Cambridge University Press, 2013. Pp. xii, 329." </w:t>
      </w:r>
      <w:r w:rsidRPr="0055002E">
        <w:rPr>
          <w:i/>
          <w:iCs/>
          <w:snapToGrid w:val="0"/>
          <w:sz w:val="22"/>
          <w:szCs w:val="22"/>
        </w:rPr>
        <w:t>Journal of Economic Literature</w:t>
      </w:r>
      <w:r w:rsidRPr="0055002E">
        <w:rPr>
          <w:snapToGrid w:val="0"/>
          <w:sz w:val="22"/>
          <w:szCs w:val="22"/>
        </w:rPr>
        <w:t xml:space="preserve"> 53 (2015): 124.</w:t>
      </w:r>
    </w:p>
    <w:p w14:paraId="36AF5E48" w14:textId="77777777" w:rsidR="00A30450" w:rsidRDefault="00A30450" w:rsidP="005B0C51">
      <w:pPr>
        <w:widowControl w:val="0"/>
        <w:rPr>
          <w:snapToGrid w:val="0"/>
          <w:sz w:val="22"/>
          <w:szCs w:val="22"/>
        </w:rPr>
      </w:pPr>
    </w:p>
    <w:p w14:paraId="760B883E" w14:textId="56C91A91" w:rsidR="004E4169" w:rsidRPr="005A5C44" w:rsidRDefault="004E4169" w:rsidP="005A5C44">
      <w:pPr>
        <w:widowControl w:val="0"/>
        <w:rPr>
          <w:b/>
          <w:snapToGrid w:val="0"/>
          <w:sz w:val="22"/>
          <w:szCs w:val="22"/>
        </w:rPr>
      </w:pPr>
      <w:r w:rsidRPr="004E4169">
        <w:rPr>
          <w:b/>
          <w:snapToGrid w:val="0"/>
          <w:sz w:val="22"/>
          <w:szCs w:val="22"/>
        </w:rPr>
        <w:t>Graduate Students</w:t>
      </w:r>
      <w:r>
        <w:rPr>
          <w:b/>
          <w:snapToGrid w:val="0"/>
          <w:sz w:val="22"/>
          <w:szCs w:val="22"/>
        </w:rPr>
        <w:t xml:space="preserve"> </w:t>
      </w:r>
      <w:r w:rsidRPr="004E4169">
        <w:rPr>
          <w:b/>
          <w:snapToGrid w:val="0"/>
          <w:sz w:val="16"/>
          <w:szCs w:val="16"/>
        </w:rPr>
        <w:t>(Thesis committee member or letter writer). Initial placement in parentheses</w:t>
      </w:r>
    </w:p>
    <w:p w14:paraId="2AB5C6DE" w14:textId="04977670" w:rsidR="004E4169" w:rsidRDefault="009B3285" w:rsidP="009B3285">
      <w:pPr>
        <w:widowControl w:val="0"/>
        <w:ind w:left="270" w:hanging="270"/>
        <w:rPr>
          <w:snapToGrid w:val="0"/>
          <w:sz w:val="22"/>
          <w:szCs w:val="22"/>
        </w:rPr>
      </w:pPr>
      <w:r>
        <w:rPr>
          <w:snapToGrid w:val="0"/>
          <w:sz w:val="22"/>
          <w:szCs w:val="22"/>
        </w:rPr>
        <w:t xml:space="preserve">1. </w:t>
      </w:r>
      <w:proofErr w:type="spellStart"/>
      <w:r>
        <w:rPr>
          <w:snapToGrid w:val="0"/>
          <w:sz w:val="22"/>
          <w:szCs w:val="22"/>
        </w:rPr>
        <w:t>Arash</w:t>
      </w:r>
      <w:proofErr w:type="spellEnd"/>
      <w:r>
        <w:rPr>
          <w:snapToGrid w:val="0"/>
          <w:sz w:val="22"/>
          <w:szCs w:val="22"/>
        </w:rPr>
        <w:t xml:space="preserve"> </w:t>
      </w:r>
      <w:proofErr w:type="spellStart"/>
      <w:r>
        <w:rPr>
          <w:snapToGrid w:val="0"/>
          <w:sz w:val="22"/>
          <w:szCs w:val="22"/>
        </w:rPr>
        <w:t>Nekoei</w:t>
      </w:r>
      <w:proofErr w:type="spellEnd"/>
      <w:r>
        <w:rPr>
          <w:snapToGrid w:val="0"/>
          <w:sz w:val="22"/>
          <w:szCs w:val="22"/>
        </w:rPr>
        <w:t xml:space="preserve"> (Stockholm IIES), </w:t>
      </w:r>
      <w:r w:rsidR="004E4169">
        <w:rPr>
          <w:snapToGrid w:val="0"/>
          <w:sz w:val="22"/>
          <w:szCs w:val="22"/>
        </w:rPr>
        <w:t>2014</w:t>
      </w:r>
    </w:p>
    <w:p w14:paraId="2A47599F" w14:textId="286A3870" w:rsidR="004E4169" w:rsidRDefault="004E4169" w:rsidP="009B3285">
      <w:pPr>
        <w:widowControl w:val="0"/>
        <w:ind w:left="270" w:hanging="270"/>
        <w:rPr>
          <w:snapToGrid w:val="0"/>
          <w:sz w:val="22"/>
          <w:szCs w:val="22"/>
        </w:rPr>
      </w:pPr>
      <w:r>
        <w:rPr>
          <w:snapToGrid w:val="0"/>
          <w:sz w:val="22"/>
          <w:szCs w:val="22"/>
        </w:rPr>
        <w:t xml:space="preserve">2. </w:t>
      </w:r>
      <w:r w:rsidR="009B3285">
        <w:rPr>
          <w:snapToGrid w:val="0"/>
          <w:sz w:val="22"/>
          <w:szCs w:val="22"/>
        </w:rPr>
        <w:t xml:space="preserve">Matthew </w:t>
      </w:r>
      <w:proofErr w:type="spellStart"/>
      <w:r w:rsidR="009B3285">
        <w:rPr>
          <w:snapToGrid w:val="0"/>
          <w:sz w:val="22"/>
          <w:szCs w:val="22"/>
        </w:rPr>
        <w:t>Resseger</w:t>
      </w:r>
      <w:proofErr w:type="spellEnd"/>
      <w:r w:rsidR="009B3285">
        <w:rPr>
          <w:snapToGrid w:val="0"/>
          <w:sz w:val="22"/>
          <w:szCs w:val="22"/>
        </w:rPr>
        <w:t xml:space="preserve"> (</w:t>
      </w:r>
      <w:r w:rsidR="009B3285" w:rsidRPr="009B3285">
        <w:rPr>
          <w:snapToGrid w:val="0"/>
          <w:sz w:val="22"/>
          <w:szCs w:val="22"/>
        </w:rPr>
        <w:t>Boston Redevelopment Authority</w:t>
      </w:r>
      <w:r w:rsidR="009B3285">
        <w:rPr>
          <w:snapToGrid w:val="0"/>
          <w:sz w:val="22"/>
          <w:szCs w:val="22"/>
        </w:rPr>
        <w:t xml:space="preserve">), 2014 </w:t>
      </w:r>
    </w:p>
    <w:p w14:paraId="615F42B9" w14:textId="07C06D64" w:rsidR="0058767D" w:rsidRDefault="0058767D" w:rsidP="009B3285">
      <w:pPr>
        <w:widowControl w:val="0"/>
        <w:ind w:left="270" w:hanging="270"/>
        <w:rPr>
          <w:snapToGrid w:val="0"/>
          <w:sz w:val="22"/>
          <w:szCs w:val="22"/>
        </w:rPr>
      </w:pPr>
      <w:r>
        <w:rPr>
          <w:snapToGrid w:val="0"/>
          <w:sz w:val="22"/>
          <w:szCs w:val="22"/>
        </w:rPr>
        <w:t xml:space="preserve">3. Adam </w:t>
      </w:r>
      <w:proofErr w:type="spellStart"/>
      <w:r>
        <w:rPr>
          <w:snapToGrid w:val="0"/>
          <w:sz w:val="22"/>
          <w:szCs w:val="22"/>
        </w:rPr>
        <w:t>Guren</w:t>
      </w:r>
      <w:proofErr w:type="spellEnd"/>
      <w:r>
        <w:rPr>
          <w:snapToGrid w:val="0"/>
          <w:sz w:val="22"/>
          <w:szCs w:val="22"/>
        </w:rPr>
        <w:t xml:space="preserve"> (Boston University), 2014</w:t>
      </w:r>
    </w:p>
    <w:p w14:paraId="68BFEE90" w14:textId="0C0D3E21" w:rsidR="009B3285" w:rsidRDefault="0058767D" w:rsidP="009B3285">
      <w:pPr>
        <w:widowControl w:val="0"/>
        <w:ind w:left="270" w:hanging="270"/>
        <w:rPr>
          <w:snapToGrid w:val="0"/>
          <w:sz w:val="22"/>
          <w:szCs w:val="22"/>
        </w:rPr>
      </w:pPr>
      <w:r>
        <w:rPr>
          <w:snapToGrid w:val="0"/>
          <w:sz w:val="22"/>
          <w:szCs w:val="22"/>
        </w:rPr>
        <w:t>4</w:t>
      </w:r>
      <w:r w:rsidR="009B3285">
        <w:rPr>
          <w:snapToGrid w:val="0"/>
          <w:sz w:val="22"/>
          <w:szCs w:val="22"/>
        </w:rPr>
        <w:t xml:space="preserve">. </w:t>
      </w:r>
      <w:proofErr w:type="spellStart"/>
      <w:r w:rsidR="009B3285">
        <w:rPr>
          <w:snapToGrid w:val="0"/>
          <w:sz w:val="22"/>
          <w:szCs w:val="22"/>
        </w:rPr>
        <w:t>Itzik</w:t>
      </w:r>
      <w:proofErr w:type="spellEnd"/>
      <w:r w:rsidR="009B3285">
        <w:rPr>
          <w:snapToGrid w:val="0"/>
          <w:sz w:val="22"/>
          <w:szCs w:val="22"/>
        </w:rPr>
        <w:t xml:space="preserve"> </w:t>
      </w:r>
      <w:proofErr w:type="spellStart"/>
      <w:r w:rsidR="009B3285">
        <w:rPr>
          <w:snapToGrid w:val="0"/>
          <w:sz w:val="22"/>
          <w:szCs w:val="22"/>
        </w:rPr>
        <w:t>Fadlon</w:t>
      </w:r>
      <w:proofErr w:type="spellEnd"/>
      <w:r w:rsidR="009B3285">
        <w:rPr>
          <w:snapToGrid w:val="0"/>
          <w:sz w:val="22"/>
          <w:szCs w:val="22"/>
        </w:rPr>
        <w:t xml:space="preserve"> (UC San Diego), 2015</w:t>
      </w:r>
    </w:p>
    <w:p w14:paraId="74CDEAE5" w14:textId="0EA440BC" w:rsidR="009B3285" w:rsidRPr="0067262A" w:rsidRDefault="0058767D" w:rsidP="009B3285">
      <w:pPr>
        <w:widowControl w:val="0"/>
        <w:ind w:left="270" w:hanging="270"/>
        <w:rPr>
          <w:snapToGrid w:val="0"/>
          <w:sz w:val="22"/>
          <w:szCs w:val="22"/>
        </w:rPr>
      </w:pPr>
      <w:r>
        <w:rPr>
          <w:snapToGrid w:val="0"/>
          <w:sz w:val="22"/>
          <w:szCs w:val="22"/>
        </w:rPr>
        <w:t>5</w:t>
      </w:r>
      <w:r w:rsidR="009B3285">
        <w:rPr>
          <w:snapToGrid w:val="0"/>
          <w:sz w:val="22"/>
          <w:szCs w:val="22"/>
        </w:rPr>
        <w:t xml:space="preserve">. Sonia Jaffe (University of Chicago, Becker Friedman Institute Post-Doc), 2015 </w:t>
      </w:r>
    </w:p>
    <w:p w14:paraId="1972809C" w14:textId="0A9354C8" w:rsidR="009B3285" w:rsidRDefault="0058767D" w:rsidP="004E4169">
      <w:pPr>
        <w:widowControl w:val="0"/>
        <w:ind w:left="270" w:hanging="270"/>
        <w:rPr>
          <w:snapToGrid w:val="0"/>
          <w:sz w:val="22"/>
          <w:szCs w:val="22"/>
        </w:rPr>
      </w:pPr>
      <w:r>
        <w:rPr>
          <w:snapToGrid w:val="0"/>
          <w:sz w:val="22"/>
          <w:szCs w:val="22"/>
        </w:rPr>
        <w:t>6</w:t>
      </w:r>
      <w:r w:rsidR="009B3285">
        <w:rPr>
          <w:snapToGrid w:val="0"/>
          <w:sz w:val="22"/>
          <w:szCs w:val="22"/>
        </w:rPr>
        <w:t xml:space="preserve">. Samuel </w:t>
      </w:r>
      <w:proofErr w:type="spellStart"/>
      <w:r w:rsidR="009B3285">
        <w:rPr>
          <w:snapToGrid w:val="0"/>
          <w:sz w:val="22"/>
          <w:szCs w:val="22"/>
        </w:rPr>
        <w:t>Stolper</w:t>
      </w:r>
      <w:proofErr w:type="spellEnd"/>
      <w:r w:rsidR="009B3285">
        <w:rPr>
          <w:snapToGrid w:val="0"/>
          <w:sz w:val="22"/>
          <w:szCs w:val="22"/>
        </w:rPr>
        <w:t xml:space="preserve"> (U of Michigan School of Natural Resources), 2016</w:t>
      </w:r>
    </w:p>
    <w:p w14:paraId="1A9AF1E4" w14:textId="0C55AAD7" w:rsidR="004E4169" w:rsidRDefault="0058767D" w:rsidP="004E4169">
      <w:pPr>
        <w:widowControl w:val="0"/>
        <w:ind w:left="270" w:hanging="270"/>
        <w:rPr>
          <w:snapToGrid w:val="0"/>
          <w:sz w:val="22"/>
          <w:szCs w:val="22"/>
        </w:rPr>
      </w:pPr>
      <w:r>
        <w:rPr>
          <w:snapToGrid w:val="0"/>
          <w:sz w:val="22"/>
          <w:szCs w:val="22"/>
        </w:rPr>
        <w:t>7</w:t>
      </w:r>
      <w:r w:rsidR="009B3285">
        <w:rPr>
          <w:snapToGrid w:val="0"/>
          <w:sz w:val="22"/>
          <w:szCs w:val="22"/>
        </w:rPr>
        <w:t xml:space="preserve">. </w:t>
      </w:r>
      <w:r w:rsidR="004E4169">
        <w:rPr>
          <w:snapToGrid w:val="0"/>
          <w:sz w:val="22"/>
          <w:szCs w:val="22"/>
        </w:rPr>
        <w:t>Ben Lockwood</w:t>
      </w:r>
      <w:r w:rsidR="009B3285">
        <w:rPr>
          <w:snapToGrid w:val="0"/>
          <w:sz w:val="22"/>
          <w:szCs w:val="22"/>
        </w:rPr>
        <w:t xml:space="preserve"> (Wharton)</w:t>
      </w:r>
      <w:r w:rsidR="004E4169">
        <w:rPr>
          <w:snapToGrid w:val="0"/>
          <w:sz w:val="22"/>
          <w:szCs w:val="22"/>
        </w:rPr>
        <w:t>, 2016</w:t>
      </w:r>
    </w:p>
    <w:p w14:paraId="5C19A3ED" w14:textId="68D601E7" w:rsidR="004E4169" w:rsidRDefault="0058767D" w:rsidP="004E4169">
      <w:pPr>
        <w:widowControl w:val="0"/>
        <w:ind w:left="270" w:hanging="270"/>
        <w:rPr>
          <w:snapToGrid w:val="0"/>
          <w:sz w:val="22"/>
          <w:szCs w:val="22"/>
        </w:rPr>
      </w:pPr>
      <w:r>
        <w:rPr>
          <w:snapToGrid w:val="0"/>
          <w:sz w:val="22"/>
          <w:szCs w:val="22"/>
        </w:rPr>
        <w:t>8</w:t>
      </w:r>
      <w:r w:rsidR="009B3285">
        <w:rPr>
          <w:snapToGrid w:val="0"/>
          <w:sz w:val="22"/>
          <w:szCs w:val="22"/>
        </w:rPr>
        <w:t xml:space="preserve">. Gal </w:t>
      </w:r>
      <w:proofErr w:type="spellStart"/>
      <w:r w:rsidR="009B3285">
        <w:rPr>
          <w:snapToGrid w:val="0"/>
          <w:sz w:val="22"/>
          <w:szCs w:val="22"/>
        </w:rPr>
        <w:t>Wettstein</w:t>
      </w:r>
      <w:proofErr w:type="spellEnd"/>
      <w:r w:rsidR="009B3285">
        <w:rPr>
          <w:snapToGrid w:val="0"/>
          <w:sz w:val="22"/>
          <w:szCs w:val="22"/>
        </w:rPr>
        <w:t xml:space="preserve">, </w:t>
      </w:r>
      <w:r w:rsidR="004E4169">
        <w:rPr>
          <w:snapToGrid w:val="0"/>
          <w:sz w:val="22"/>
          <w:szCs w:val="22"/>
        </w:rPr>
        <w:t>(Office of Tax Analysis</w:t>
      </w:r>
      <w:r w:rsidR="009B3285">
        <w:rPr>
          <w:snapToGrid w:val="0"/>
          <w:sz w:val="22"/>
          <w:szCs w:val="22"/>
        </w:rPr>
        <w:t>), 2016</w:t>
      </w:r>
    </w:p>
    <w:p w14:paraId="447C2ED8" w14:textId="788B0481" w:rsidR="0001781A" w:rsidRDefault="0001781A" w:rsidP="004E4169">
      <w:pPr>
        <w:widowControl w:val="0"/>
        <w:ind w:left="270" w:hanging="270"/>
        <w:rPr>
          <w:snapToGrid w:val="0"/>
          <w:sz w:val="22"/>
          <w:szCs w:val="22"/>
        </w:rPr>
      </w:pPr>
      <w:r>
        <w:rPr>
          <w:snapToGrid w:val="0"/>
          <w:sz w:val="22"/>
          <w:szCs w:val="22"/>
        </w:rPr>
        <w:t>9. Jessica Laird (Mathematica), 2017</w:t>
      </w:r>
    </w:p>
    <w:p w14:paraId="6B1DFD4B" w14:textId="023D9BA6" w:rsidR="0001781A" w:rsidRDefault="0001781A" w:rsidP="004E4169">
      <w:pPr>
        <w:widowControl w:val="0"/>
        <w:ind w:left="270" w:hanging="270"/>
        <w:rPr>
          <w:snapToGrid w:val="0"/>
          <w:sz w:val="22"/>
          <w:szCs w:val="22"/>
        </w:rPr>
      </w:pPr>
      <w:r>
        <w:rPr>
          <w:snapToGrid w:val="0"/>
          <w:sz w:val="22"/>
          <w:szCs w:val="22"/>
        </w:rPr>
        <w:t>10. Karen Stockley (Congressional Budget Office), 2017</w:t>
      </w:r>
    </w:p>
    <w:p w14:paraId="02B20384" w14:textId="7903FC1F" w:rsidR="0001781A" w:rsidRDefault="0001781A" w:rsidP="004E4169">
      <w:pPr>
        <w:widowControl w:val="0"/>
        <w:ind w:left="270" w:hanging="270"/>
        <w:rPr>
          <w:snapToGrid w:val="0"/>
          <w:sz w:val="22"/>
          <w:szCs w:val="22"/>
        </w:rPr>
      </w:pPr>
      <w:r>
        <w:rPr>
          <w:snapToGrid w:val="0"/>
          <w:sz w:val="22"/>
          <w:szCs w:val="22"/>
        </w:rPr>
        <w:t xml:space="preserve">11. Mitra </w:t>
      </w:r>
      <w:proofErr w:type="spellStart"/>
      <w:r>
        <w:rPr>
          <w:snapToGrid w:val="0"/>
          <w:sz w:val="22"/>
          <w:szCs w:val="22"/>
        </w:rPr>
        <w:t>Akhtari</w:t>
      </w:r>
      <w:proofErr w:type="spellEnd"/>
      <w:r>
        <w:rPr>
          <w:snapToGrid w:val="0"/>
          <w:sz w:val="22"/>
          <w:szCs w:val="22"/>
        </w:rPr>
        <w:t xml:space="preserve"> (</w:t>
      </w:r>
      <w:proofErr w:type="spellStart"/>
      <w:r>
        <w:rPr>
          <w:snapToGrid w:val="0"/>
          <w:sz w:val="22"/>
          <w:szCs w:val="22"/>
        </w:rPr>
        <w:t>AirBnB</w:t>
      </w:r>
      <w:proofErr w:type="spellEnd"/>
      <w:r>
        <w:rPr>
          <w:snapToGrid w:val="0"/>
          <w:sz w:val="22"/>
          <w:szCs w:val="22"/>
        </w:rPr>
        <w:t>), 2017</w:t>
      </w:r>
    </w:p>
    <w:p w14:paraId="28EC264D" w14:textId="102E4DAB" w:rsidR="00B53C75" w:rsidRDefault="00B53C75" w:rsidP="004E4169">
      <w:pPr>
        <w:widowControl w:val="0"/>
        <w:ind w:left="270" w:hanging="270"/>
        <w:rPr>
          <w:snapToGrid w:val="0"/>
          <w:sz w:val="22"/>
          <w:szCs w:val="22"/>
        </w:rPr>
      </w:pPr>
      <w:r>
        <w:rPr>
          <w:snapToGrid w:val="0"/>
          <w:sz w:val="22"/>
          <w:szCs w:val="22"/>
        </w:rPr>
        <w:t xml:space="preserve">12. Andrew </w:t>
      </w:r>
      <w:proofErr w:type="spellStart"/>
      <w:r>
        <w:rPr>
          <w:snapToGrid w:val="0"/>
          <w:sz w:val="22"/>
          <w:szCs w:val="22"/>
        </w:rPr>
        <w:t>Garin</w:t>
      </w:r>
      <w:proofErr w:type="spellEnd"/>
      <w:r>
        <w:rPr>
          <w:snapToGrid w:val="0"/>
          <w:sz w:val="22"/>
          <w:szCs w:val="22"/>
        </w:rPr>
        <w:t xml:space="preserve"> (University of Illinois), 2018</w:t>
      </w:r>
    </w:p>
    <w:p w14:paraId="5B664FAB" w14:textId="1B141A94" w:rsidR="00B74A06" w:rsidRDefault="00B74A06" w:rsidP="004E4169">
      <w:pPr>
        <w:widowControl w:val="0"/>
        <w:ind w:left="270" w:hanging="270"/>
        <w:rPr>
          <w:snapToGrid w:val="0"/>
          <w:sz w:val="22"/>
          <w:szCs w:val="22"/>
        </w:rPr>
      </w:pPr>
      <w:r>
        <w:rPr>
          <w:snapToGrid w:val="0"/>
          <w:sz w:val="22"/>
          <w:szCs w:val="22"/>
        </w:rPr>
        <w:t xml:space="preserve">13. Val </w:t>
      </w:r>
      <w:proofErr w:type="spellStart"/>
      <w:r>
        <w:rPr>
          <w:snapToGrid w:val="0"/>
          <w:sz w:val="22"/>
          <w:szCs w:val="22"/>
        </w:rPr>
        <w:t>Bolotnyy</w:t>
      </w:r>
      <w:proofErr w:type="spellEnd"/>
      <w:r>
        <w:rPr>
          <w:snapToGrid w:val="0"/>
          <w:sz w:val="22"/>
          <w:szCs w:val="22"/>
        </w:rPr>
        <w:t xml:space="preserve"> (Hoover Institution), 2019</w:t>
      </w:r>
    </w:p>
    <w:p w14:paraId="6D4C5DE1" w14:textId="5AC4C161" w:rsidR="00B74A06" w:rsidRDefault="00B74A06" w:rsidP="004E4169">
      <w:pPr>
        <w:widowControl w:val="0"/>
        <w:ind w:left="270" w:hanging="270"/>
        <w:rPr>
          <w:snapToGrid w:val="0"/>
          <w:sz w:val="22"/>
          <w:szCs w:val="22"/>
        </w:rPr>
      </w:pPr>
      <w:r>
        <w:rPr>
          <w:snapToGrid w:val="0"/>
          <w:sz w:val="22"/>
          <w:szCs w:val="22"/>
        </w:rPr>
        <w:lastRenderedPageBreak/>
        <w:t xml:space="preserve">14. Ellora </w:t>
      </w:r>
      <w:proofErr w:type="spellStart"/>
      <w:r>
        <w:rPr>
          <w:snapToGrid w:val="0"/>
          <w:sz w:val="22"/>
          <w:szCs w:val="22"/>
        </w:rPr>
        <w:t>Derenoncourt</w:t>
      </w:r>
      <w:proofErr w:type="spellEnd"/>
      <w:r>
        <w:rPr>
          <w:snapToGrid w:val="0"/>
          <w:sz w:val="22"/>
          <w:szCs w:val="22"/>
        </w:rPr>
        <w:t xml:space="preserve"> (Berkeley), 2019</w:t>
      </w:r>
    </w:p>
    <w:p w14:paraId="493B7F54" w14:textId="05D27EC9" w:rsidR="00B74A06" w:rsidRDefault="00B74A06" w:rsidP="004E4169">
      <w:pPr>
        <w:widowControl w:val="0"/>
        <w:ind w:left="270" w:hanging="270"/>
        <w:rPr>
          <w:snapToGrid w:val="0"/>
          <w:sz w:val="22"/>
          <w:szCs w:val="22"/>
        </w:rPr>
      </w:pPr>
      <w:r>
        <w:rPr>
          <w:snapToGrid w:val="0"/>
          <w:sz w:val="22"/>
          <w:szCs w:val="22"/>
        </w:rPr>
        <w:t xml:space="preserve">15. </w:t>
      </w:r>
      <w:proofErr w:type="spellStart"/>
      <w:r>
        <w:rPr>
          <w:snapToGrid w:val="0"/>
          <w:sz w:val="22"/>
          <w:szCs w:val="22"/>
        </w:rPr>
        <w:t>Yizhou</w:t>
      </w:r>
      <w:proofErr w:type="spellEnd"/>
      <w:r>
        <w:rPr>
          <w:snapToGrid w:val="0"/>
          <w:sz w:val="22"/>
          <w:szCs w:val="22"/>
        </w:rPr>
        <w:t xml:space="preserve"> </w:t>
      </w:r>
      <w:proofErr w:type="spellStart"/>
      <w:r>
        <w:rPr>
          <w:snapToGrid w:val="0"/>
          <w:sz w:val="22"/>
          <w:szCs w:val="22"/>
        </w:rPr>
        <w:t>Jin</w:t>
      </w:r>
      <w:proofErr w:type="spellEnd"/>
      <w:r>
        <w:rPr>
          <w:snapToGrid w:val="0"/>
          <w:sz w:val="22"/>
          <w:szCs w:val="22"/>
        </w:rPr>
        <w:t xml:space="preserve"> (Berkeley Post-Doc), 2019</w:t>
      </w:r>
    </w:p>
    <w:p w14:paraId="105F5582" w14:textId="4DECC863" w:rsidR="00DF5B6B" w:rsidRDefault="00B74A06" w:rsidP="004E4169">
      <w:pPr>
        <w:widowControl w:val="0"/>
        <w:ind w:left="270" w:hanging="270"/>
        <w:rPr>
          <w:snapToGrid w:val="0"/>
          <w:sz w:val="22"/>
          <w:szCs w:val="22"/>
        </w:rPr>
      </w:pPr>
      <w:r>
        <w:rPr>
          <w:snapToGrid w:val="0"/>
          <w:sz w:val="22"/>
          <w:szCs w:val="22"/>
        </w:rPr>
        <w:t xml:space="preserve">16. </w:t>
      </w:r>
      <w:r w:rsidR="00DF5B6B">
        <w:rPr>
          <w:snapToGrid w:val="0"/>
          <w:sz w:val="22"/>
          <w:szCs w:val="22"/>
        </w:rPr>
        <w:t>Jessica Liu (Cornerstone), 2019</w:t>
      </w:r>
    </w:p>
    <w:p w14:paraId="2D337CCA" w14:textId="2CB3596F" w:rsidR="00304CEF" w:rsidRDefault="00DF5B6B" w:rsidP="00304CEF">
      <w:pPr>
        <w:widowControl w:val="0"/>
        <w:ind w:left="270" w:hanging="270"/>
        <w:rPr>
          <w:snapToGrid w:val="0"/>
          <w:sz w:val="22"/>
          <w:szCs w:val="22"/>
        </w:rPr>
      </w:pPr>
      <w:r>
        <w:rPr>
          <w:snapToGrid w:val="0"/>
          <w:sz w:val="22"/>
          <w:szCs w:val="22"/>
        </w:rPr>
        <w:t xml:space="preserve">17. </w:t>
      </w:r>
      <w:r w:rsidR="00B74A06">
        <w:rPr>
          <w:snapToGrid w:val="0"/>
          <w:sz w:val="22"/>
          <w:szCs w:val="22"/>
        </w:rPr>
        <w:t>Matteo Paradisi (</w:t>
      </w:r>
      <w:r>
        <w:rPr>
          <w:snapToGrid w:val="0"/>
          <w:sz w:val="22"/>
          <w:szCs w:val="22"/>
        </w:rPr>
        <w:t>NBER Post-Doc, EIEF), 2019</w:t>
      </w:r>
    </w:p>
    <w:p w14:paraId="6263919F" w14:textId="479FE9E3" w:rsidR="00304CEF" w:rsidRDefault="00304CEF" w:rsidP="00DF5B6B">
      <w:pPr>
        <w:widowControl w:val="0"/>
        <w:ind w:left="270" w:hanging="270"/>
        <w:rPr>
          <w:snapToGrid w:val="0"/>
          <w:sz w:val="22"/>
          <w:szCs w:val="22"/>
        </w:rPr>
      </w:pPr>
      <w:r>
        <w:rPr>
          <w:snapToGrid w:val="0"/>
          <w:sz w:val="22"/>
          <w:szCs w:val="22"/>
        </w:rPr>
        <w:t xml:space="preserve">18. Gabriel </w:t>
      </w:r>
      <w:proofErr w:type="spellStart"/>
      <w:r>
        <w:rPr>
          <w:snapToGrid w:val="0"/>
          <w:sz w:val="22"/>
          <w:szCs w:val="22"/>
        </w:rPr>
        <w:t>Tourek</w:t>
      </w:r>
      <w:proofErr w:type="spellEnd"/>
      <w:r>
        <w:rPr>
          <w:snapToGrid w:val="0"/>
          <w:sz w:val="22"/>
          <w:szCs w:val="22"/>
        </w:rPr>
        <w:t xml:space="preserve"> (Sloan Post-Doc), 2019</w:t>
      </w:r>
    </w:p>
    <w:p w14:paraId="4466BAB9" w14:textId="5C638016" w:rsidR="00304CEF" w:rsidRDefault="00304CEF" w:rsidP="00304CEF">
      <w:pPr>
        <w:widowControl w:val="0"/>
        <w:ind w:left="270" w:hanging="270"/>
        <w:rPr>
          <w:snapToGrid w:val="0"/>
          <w:sz w:val="22"/>
          <w:szCs w:val="22"/>
        </w:rPr>
      </w:pPr>
      <w:r>
        <w:rPr>
          <w:snapToGrid w:val="0"/>
          <w:sz w:val="22"/>
          <w:szCs w:val="22"/>
        </w:rPr>
        <w:t xml:space="preserve">19. Alex Bell (Post-Doc at UCLA </w:t>
      </w:r>
      <w:r w:rsidRPr="00304CEF">
        <w:rPr>
          <w:snapToGrid w:val="0"/>
          <w:sz w:val="22"/>
          <w:szCs w:val="22"/>
        </w:rPr>
        <w:t xml:space="preserve">California Policy </w:t>
      </w:r>
      <w:r>
        <w:rPr>
          <w:snapToGrid w:val="0"/>
          <w:sz w:val="22"/>
          <w:szCs w:val="22"/>
        </w:rPr>
        <w:t>Lab, 2020)</w:t>
      </w:r>
    </w:p>
    <w:p w14:paraId="7035A288" w14:textId="6290DA4D" w:rsidR="00304CEF" w:rsidRDefault="00304CEF" w:rsidP="00304CEF">
      <w:pPr>
        <w:widowControl w:val="0"/>
        <w:ind w:left="270" w:hanging="270"/>
        <w:rPr>
          <w:snapToGrid w:val="0"/>
          <w:sz w:val="22"/>
          <w:szCs w:val="22"/>
        </w:rPr>
      </w:pPr>
      <w:r>
        <w:rPr>
          <w:snapToGrid w:val="0"/>
          <w:sz w:val="22"/>
          <w:szCs w:val="22"/>
        </w:rPr>
        <w:t xml:space="preserve">20. </w:t>
      </w:r>
      <w:r w:rsidR="00565F71">
        <w:rPr>
          <w:snapToGrid w:val="0"/>
          <w:sz w:val="22"/>
          <w:szCs w:val="22"/>
        </w:rPr>
        <w:t>Lisa Abraham (RAND, 2020)</w:t>
      </w:r>
    </w:p>
    <w:p w14:paraId="3CBCF52E" w14:textId="77777777" w:rsidR="00304CEF" w:rsidRDefault="00304CEF" w:rsidP="00DF5B6B">
      <w:pPr>
        <w:widowControl w:val="0"/>
        <w:ind w:left="270" w:hanging="270"/>
        <w:rPr>
          <w:snapToGrid w:val="0"/>
          <w:sz w:val="22"/>
          <w:szCs w:val="22"/>
        </w:rPr>
      </w:pPr>
    </w:p>
    <w:p w14:paraId="38181C4F" w14:textId="12B10902" w:rsidR="00304CEF" w:rsidRPr="00304CEF" w:rsidRDefault="00304CEF" w:rsidP="00304CEF">
      <w:pPr>
        <w:widowControl w:val="0"/>
        <w:ind w:left="270" w:hanging="270"/>
        <w:rPr>
          <w:b/>
          <w:bCs/>
          <w:snapToGrid w:val="0"/>
          <w:sz w:val="22"/>
          <w:szCs w:val="22"/>
        </w:rPr>
      </w:pPr>
      <w:r w:rsidRPr="00304CEF">
        <w:rPr>
          <w:b/>
          <w:bCs/>
          <w:snapToGrid w:val="0"/>
          <w:sz w:val="22"/>
          <w:szCs w:val="22"/>
        </w:rPr>
        <w:t>Past Employment</w:t>
      </w:r>
    </w:p>
    <w:p w14:paraId="1002C996" w14:textId="77777777" w:rsidR="00304CEF" w:rsidRDefault="00304CEF" w:rsidP="00304CEF">
      <w:pPr>
        <w:widowControl w:val="0"/>
        <w:tabs>
          <w:tab w:val="left" w:pos="1440"/>
        </w:tabs>
        <w:ind w:left="1440" w:hanging="1440"/>
        <w:rPr>
          <w:snapToGrid w:val="0"/>
          <w:sz w:val="22"/>
          <w:szCs w:val="22"/>
        </w:rPr>
      </w:pPr>
      <w:r>
        <w:rPr>
          <w:snapToGrid w:val="0"/>
          <w:sz w:val="22"/>
          <w:szCs w:val="22"/>
        </w:rPr>
        <w:t>2005 – 2007</w:t>
      </w:r>
      <w:r>
        <w:rPr>
          <w:snapToGrid w:val="0"/>
          <w:sz w:val="22"/>
          <w:szCs w:val="22"/>
        </w:rPr>
        <w:tab/>
        <w:t>Associate, Boston Consulting Group</w:t>
      </w:r>
    </w:p>
    <w:p w14:paraId="55FC2C86" w14:textId="77777777" w:rsidR="00304CEF" w:rsidRDefault="00304CEF" w:rsidP="00304CEF">
      <w:pPr>
        <w:widowControl w:val="0"/>
        <w:tabs>
          <w:tab w:val="left" w:pos="1440"/>
        </w:tabs>
        <w:ind w:left="1440" w:hanging="1440"/>
        <w:rPr>
          <w:snapToGrid w:val="0"/>
          <w:sz w:val="22"/>
          <w:szCs w:val="22"/>
        </w:rPr>
      </w:pPr>
      <w:r>
        <w:rPr>
          <w:snapToGrid w:val="0"/>
          <w:sz w:val="22"/>
          <w:szCs w:val="22"/>
        </w:rPr>
        <w:t>2003 – 2005</w:t>
      </w:r>
      <w:r>
        <w:rPr>
          <w:snapToGrid w:val="0"/>
          <w:sz w:val="22"/>
          <w:szCs w:val="22"/>
        </w:rPr>
        <w:tab/>
        <w:t>Research Assistant to Timothy Conley at University of Chicago GSB</w:t>
      </w:r>
    </w:p>
    <w:p w14:paraId="4644F0E3" w14:textId="71674A80" w:rsidR="00304CEF" w:rsidRDefault="00304CEF" w:rsidP="00304CEF">
      <w:pPr>
        <w:widowControl w:val="0"/>
        <w:tabs>
          <w:tab w:val="left" w:pos="1440"/>
        </w:tabs>
        <w:ind w:left="1440" w:hanging="1440"/>
        <w:rPr>
          <w:snapToGrid w:val="0"/>
          <w:sz w:val="22"/>
          <w:szCs w:val="22"/>
        </w:rPr>
      </w:pPr>
      <w:r>
        <w:rPr>
          <w:snapToGrid w:val="0"/>
          <w:sz w:val="22"/>
          <w:szCs w:val="22"/>
        </w:rPr>
        <w:t>2001</w:t>
      </w:r>
      <w:r>
        <w:rPr>
          <w:snapToGrid w:val="0"/>
          <w:sz w:val="22"/>
          <w:szCs w:val="22"/>
        </w:rPr>
        <w:t xml:space="preserve"> - </w:t>
      </w:r>
      <w:r>
        <w:rPr>
          <w:snapToGrid w:val="0"/>
          <w:sz w:val="22"/>
          <w:szCs w:val="22"/>
        </w:rPr>
        <w:t xml:space="preserve">2002 </w:t>
      </w:r>
      <w:r>
        <w:rPr>
          <w:snapToGrid w:val="0"/>
          <w:sz w:val="22"/>
          <w:szCs w:val="22"/>
        </w:rPr>
        <w:tab/>
        <w:t>Appointment Setter</w:t>
      </w:r>
      <w:r>
        <w:rPr>
          <w:snapToGrid w:val="0"/>
          <w:sz w:val="22"/>
          <w:szCs w:val="22"/>
        </w:rPr>
        <w:t>, American Summit Mortgage Company</w:t>
      </w:r>
    </w:p>
    <w:p w14:paraId="22A1F342" w14:textId="63E8CF58" w:rsidR="00DD0BF8" w:rsidRDefault="00DD0BF8" w:rsidP="00304CEF">
      <w:pPr>
        <w:widowControl w:val="0"/>
        <w:tabs>
          <w:tab w:val="left" w:pos="1440"/>
        </w:tabs>
        <w:ind w:left="1440" w:hanging="1440"/>
        <w:rPr>
          <w:snapToGrid w:val="0"/>
          <w:sz w:val="22"/>
          <w:szCs w:val="22"/>
        </w:rPr>
      </w:pPr>
      <w:r>
        <w:rPr>
          <w:snapToGrid w:val="0"/>
          <w:sz w:val="22"/>
          <w:szCs w:val="22"/>
        </w:rPr>
        <w:t>2001</w:t>
      </w:r>
      <w:r>
        <w:rPr>
          <w:snapToGrid w:val="0"/>
          <w:sz w:val="22"/>
          <w:szCs w:val="22"/>
        </w:rPr>
        <w:tab/>
        <w:t>Temp Agency Worker, Pro Staff</w:t>
      </w:r>
    </w:p>
    <w:p w14:paraId="1008AE6C" w14:textId="2D1C9BEB" w:rsidR="00304CEF" w:rsidRDefault="00304CEF" w:rsidP="00DF5B6B">
      <w:pPr>
        <w:widowControl w:val="0"/>
        <w:ind w:left="270" w:hanging="270"/>
        <w:rPr>
          <w:snapToGrid w:val="0"/>
          <w:sz w:val="22"/>
          <w:szCs w:val="22"/>
        </w:rPr>
      </w:pPr>
      <w:r>
        <w:rPr>
          <w:snapToGrid w:val="0"/>
          <w:sz w:val="22"/>
          <w:szCs w:val="22"/>
        </w:rPr>
        <w:t>1998 – 2000</w:t>
      </w:r>
      <w:r>
        <w:rPr>
          <w:snapToGrid w:val="0"/>
          <w:sz w:val="22"/>
          <w:szCs w:val="22"/>
        </w:rPr>
        <w:tab/>
      </w:r>
      <w:r w:rsidR="00565F71">
        <w:rPr>
          <w:snapToGrid w:val="0"/>
          <w:sz w:val="22"/>
          <w:szCs w:val="22"/>
        </w:rPr>
        <w:t>Concessions Attendant, Waconia Movie Theater</w:t>
      </w:r>
    </w:p>
    <w:p w14:paraId="45E97C95" w14:textId="58B34B94" w:rsidR="00565F71" w:rsidRDefault="00565F71" w:rsidP="00565F71">
      <w:pPr>
        <w:widowControl w:val="0"/>
        <w:ind w:left="270" w:hanging="270"/>
        <w:rPr>
          <w:snapToGrid w:val="0"/>
          <w:sz w:val="22"/>
          <w:szCs w:val="22"/>
        </w:rPr>
      </w:pPr>
      <w:r>
        <w:rPr>
          <w:snapToGrid w:val="0"/>
          <w:sz w:val="22"/>
          <w:szCs w:val="22"/>
        </w:rPr>
        <w:t xml:space="preserve">1994 – 1998 </w:t>
      </w:r>
      <w:r>
        <w:rPr>
          <w:snapToGrid w:val="0"/>
          <w:sz w:val="22"/>
          <w:szCs w:val="22"/>
        </w:rPr>
        <w:tab/>
        <w:t>Driving Range Picker / Assistant, Island View Golf Club, Waconia</w:t>
      </w:r>
      <w:r w:rsidR="00DD0BF8">
        <w:rPr>
          <w:snapToGrid w:val="0"/>
          <w:sz w:val="22"/>
          <w:szCs w:val="22"/>
        </w:rPr>
        <w:t>,</w:t>
      </w:r>
      <w:r>
        <w:rPr>
          <w:snapToGrid w:val="0"/>
          <w:sz w:val="22"/>
          <w:szCs w:val="22"/>
        </w:rPr>
        <w:t xml:space="preserve"> MN</w:t>
      </w:r>
    </w:p>
    <w:sectPr w:rsidR="00565F71" w:rsidSect="005B0C51">
      <w:headerReference w:type="even" r:id="rId7"/>
      <w:headerReference w:type="default" r:id="rId8"/>
      <w:footerReference w:type="even" r:id="rId9"/>
      <w:footerReference w:type="default" r:id="rId10"/>
      <w:headerReference w:type="first" r:id="rId11"/>
      <w:footerReference w:type="first" r:id="rId12"/>
      <w:pgSz w:w="12240" w:h="15840" w:code="1"/>
      <w:pgMar w:top="1260" w:right="1760" w:bottom="1440" w:left="1760" w:header="90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E31AC" w14:textId="77777777" w:rsidR="00CF31A5" w:rsidRDefault="00CF31A5">
      <w:r>
        <w:separator/>
      </w:r>
    </w:p>
  </w:endnote>
  <w:endnote w:type="continuationSeparator" w:id="0">
    <w:p w14:paraId="3DE22888" w14:textId="77777777" w:rsidR="00CF31A5" w:rsidRDefault="00CF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115A8" w14:textId="77777777" w:rsidR="009C01E2" w:rsidRDefault="009C0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F5593" w14:textId="77777777" w:rsidR="009C01E2" w:rsidRDefault="009C0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C2340" w14:textId="77777777" w:rsidR="009C01E2" w:rsidRDefault="009C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83DB0" w14:textId="77777777" w:rsidR="00CF31A5" w:rsidRDefault="00CF31A5">
      <w:r>
        <w:separator/>
      </w:r>
    </w:p>
  </w:footnote>
  <w:footnote w:type="continuationSeparator" w:id="0">
    <w:p w14:paraId="35D1080E" w14:textId="77777777" w:rsidR="00CF31A5" w:rsidRDefault="00CF3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D09C7" w14:textId="77777777" w:rsidR="009C01E2" w:rsidRDefault="009C0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5C605" w14:textId="77777777" w:rsidR="00FB4E20" w:rsidRPr="00402DCC" w:rsidRDefault="00FB4E20" w:rsidP="00D512E7">
    <w:pPr>
      <w:pStyle w:val="Header"/>
      <w:jc w:val="right"/>
      <w:rPr>
        <w:iCs/>
        <w:smallCaps/>
        <w:sz w:val="24"/>
        <w:szCs w:val="24"/>
      </w:rPr>
    </w:pPr>
    <w:r>
      <w:rPr>
        <w:iCs/>
        <w:smallCaps/>
        <w:sz w:val="24"/>
        <w:szCs w:val="24"/>
      </w:rPr>
      <w:t>Nathaniel Hendren</w:t>
    </w:r>
  </w:p>
  <w:p w14:paraId="556A8ED9" w14:textId="72AE454C" w:rsidR="00FB4E20" w:rsidRPr="00402DCC" w:rsidRDefault="009C01E2" w:rsidP="00D512E7">
    <w:pPr>
      <w:pStyle w:val="Header"/>
      <w:jc w:val="right"/>
      <w:rPr>
        <w:rStyle w:val="PageNumber"/>
        <w:smallCaps/>
      </w:rPr>
    </w:pPr>
    <w:r>
      <w:rPr>
        <w:smallCaps/>
      </w:rPr>
      <w:t>October</w:t>
    </w:r>
    <w:r w:rsidR="00425962">
      <w:rPr>
        <w:smallCaps/>
      </w:rPr>
      <w:t xml:space="preserve"> 20</w:t>
    </w:r>
    <w:r w:rsidR="00B74A06">
      <w:rPr>
        <w:smallCaps/>
      </w:rPr>
      <w:t>20</w:t>
    </w:r>
    <w:r w:rsidR="00FB4E20" w:rsidRPr="00402DCC">
      <w:rPr>
        <w:smallCaps/>
      </w:rPr>
      <w:t xml:space="preserve"> -- Page </w:t>
    </w:r>
    <w:r w:rsidR="00FB4E20" w:rsidRPr="00402DCC">
      <w:rPr>
        <w:rStyle w:val="PageNumber"/>
        <w:smallCaps/>
      </w:rPr>
      <w:fldChar w:fldCharType="begin"/>
    </w:r>
    <w:r w:rsidR="00FB4E20" w:rsidRPr="00402DCC">
      <w:rPr>
        <w:rStyle w:val="PageNumber"/>
        <w:smallCaps/>
      </w:rPr>
      <w:instrText xml:space="preserve"> PAGE </w:instrText>
    </w:r>
    <w:r w:rsidR="00FB4E20" w:rsidRPr="00402DCC">
      <w:rPr>
        <w:rStyle w:val="PageNumber"/>
        <w:smallCaps/>
      </w:rPr>
      <w:fldChar w:fldCharType="separate"/>
    </w:r>
    <w:r w:rsidR="003F6BBF">
      <w:rPr>
        <w:rStyle w:val="PageNumber"/>
        <w:smallCaps/>
        <w:noProof/>
      </w:rPr>
      <w:t>2</w:t>
    </w:r>
    <w:r w:rsidR="00FB4E20" w:rsidRPr="00402DCC">
      <w:rPr>
        <w:rStyle w:val="PageNumber"/>
        <w:smallCaps/>
      </w:rPr>
      <w:fldChar w:fldCharType="end"/>
    </w:r>
  </w:p>
  <w:p w14:paraId="73F6FD49" w14:textId="77777777" w:rsidR="00FB4E20" w:rsidRDefault="00FB4E20" w:rsidP="00D512E7">
    <w:pPr>
      <w:pStyle w:val="Header"/>
      <w:jc w:val="right"/>
      <w:rPr>
        <w:rStyle w:val="PageNumber"/>
      </w:rPr>
    </w:pPr>
  </w:p>
  <w:p w14:paraId="655FCD48" w14:textId="77777777" w:rsidR="00FB4E20" w:rsidRDefault="00FB4E20" w:rsidP="00D512E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7976A" w14:textId="77777777" w:rsidR="009C01E2" w:rsidRDefault="009C0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51"/>
    <w:rsid w:val="00010DF0"/>
    <w:rsid w:val="0001781A"/>
    <w:rsid w:val="00052351"/>
    <w:rsid w:val="00053596"/>
    <w:rsid w:val="00066761"/>
    <w:rsid w:val="00071BC1"/>
    <w:rsid w:val="0008017E"/>
    <w:rsid w:val="000C4098"/>
    <w:rsid w:val="000D2CDD"/>
    <w:rsid w:val="00130CCD"/>
    <w:rsid w:val="00131938"/>
    <w:rsid w:val="001326C7"/>
    <w:rsid w:val="001414B9"/>
    <w:rsid w:val="00150964"/>
    <w:rsid w:val="00151A66"/>
    <w:rsid w:val="00172D96"/>
    <w:rsid w:val="001741DF"/>
    <w:rsid w:val="00181EE7"/>
    <w:rsid w:val="00187A0F"/>
    <w:rsid w:val="0019225B"/>
    <w:rsid w:val="001A5C63"/>
    <w:rsid w:val="001B0124"/>
    <w:rsid w:val="001B2A9D"/>
    <w:rsid w:val="001B5BDD"/>
    <w:rsid w:val="00227C79"/>
    <w:rsid w:val="00241588"/>
    <w:rsid w:val="00244A29"/>
    <w:rsid w:val="00254E36"/>
    <w:rsid w:val="00262500"/>
    <w:rsid w:val="0026542C"/>
    <w:rsid w:val="00284B56"/>
    <w:rsid w:val="0029041E"/>
    <w:rsid w:val="002B3F02"/>
    <w:rsid w:val="002B662D"/>
    <w:rsid w:val="002E40AF"/>
    <w:rsid w:val="00304CEF"/>
    <w:rsid w:val="00311E8A"/>
    <w:rsid w:val="00321E9F"/>
    <w:rsid w:val="00337B42"/>
    <w:rsid w:val="00355121"/>
    <w:rsid w:val="00370CD1"/>
    <w:rsid w:val="003B3642"/>
    <w:rsid w:val="003C06CB"/>
    <w:rsid w:val="003F41D5"/>
    <w:rsid w:val="003F6BBF"/>
    <w:rsid w:val="00404013"/>
    <w:rsid w:val="0041522B"/>
    <w:rsid w:val="00416CA3"/>
    <w:rsid w:val="00417876"/>
    <w:rsid w:val="00425962"/>
    <w:rsid w:val="0044135F"/>
    <w:rsid w:val="00441F45"/>
    <w:rsid w:val="00450131"/>
    <w:rsid w:val="004525BE"/>
    <w:rsid w:val="004555BF"/>
    <w:rsid w:val="00465D5D"/>
    <w:rsid w:val="00491237"/>
    <w:rsid w:val="00491D0A"/>
    <w:rsid w:val="004C17C7"/>
    <w:rsid w:val="004D4EE9"/>
    <w:rsid w:val="004E0676"/>
    <w:rsid w:val="004E4169"/>
    <w:rsid w:val="004E4A2D"/>
    <w:rsid w:val="004F55EC"/>
    <w:rsid w:val="00511714"/>
    <w:rsid w:val="00521EDE"/>
    <w:rsid w:val="005231F6"/>
    <w:rsid w:val="005300D6"/>
    <w:rsid w:val="005349C9"/>
    <w:rsid w:val="00545795"/>
    <w:rsid w:val="0055002E"/>
    <w:rsid w:val="00565F71"/>
    <w:rsid w:val="00574967"/>
    <w:rsid w:val="00576321"/>
    <w:rsid w:val="0058767D"/>
    <w:rsid w:val="00592EE2"/>
    <w:rsid w:val="005A5C44"/>
    <w:rsid w:val="005A604E"/>
    <w:rsid w:val="005B0C51"/>
    <w:rsid w:val="005B4227"/>
    <w:rsid w:val="005B4FAB"/>
    <w:rsid w:val="005B51A5"/>
    <w:rsid w:val="005D1AE7"/>
    <w:rsid w:val="005D4D62"/>
    <w:rsid w:val="0060373F"/>
    <w:rsid w:val="00622DCA"/>
    <w:rsid w:val="006341F7"/>
    <w:rsid w:val="00636008"/>
    <w:rsid w:val="006524AC"/>
    <w:rsid w:val="006557B0"/>
    <w:rsid w:val="00655867"/>
    <w:rsid w:val="0067262A"/>
    <w:rsid w:val="006858DA"/>
    <w:rsid w:val="0069081B"/>
    <w:rsid w:val="006C4726"/>
    <w:rsid w:val="006D2D9D"/>
    <w:rsid w:val="006D306E"/>
    <w:rsid w:val="006D5D22"/>
    <w:rsid w:val="006F71DE"/>
    <w:rsid w:val="00700BC5"/>
    <w:rsid w:val="00702626"/>
    <w:rsid w:val="0071436D"/>
    <w:rsid w:val="0071461F"/>
    <w:rsid w:val="0072674D"/>
    <w:rsid w:val="00733648"/>
    <w:rsid w:val="0076641C"/>
    <w:rsid w:val="00777D3E"/>
    <w:rsid w:val="00780AD1"/>
    <w:rsid w:val="007829BD"/>
    <w:rsid w:val="00791D3E"/>
    <w:rsid w:val="00792EFB"/>
    <w:rsid w:val="007A63B9"/>
    <w:rsid w:val="007C6750"/>
    <w:rsid w:val="007E53B1"/>
    <w:rsid w:val="007F3B39"/>
    <w:rsid w:val="007F4F23"/>
    <w:rsid w:val="00805823"/>
    <w:rsid w:val="00814C48"/>
    <w:rsid w:val="00826C2F"/>
    <w:rsid w:val="0085481B"/>
    <w:rsid w:val="00877EFC"/>
    <w:rsid w:val="00897DF9"/>
    <w:rsid w:val="008A76A8"/>
    <w:rsid w:val="008F305C"/>
    <w:rsid w:val="00931AA8"/>
    <w:rsid w:val="009418B6"/>
    <w:rsid w:val="00947084"/>
    <w:rsid w:val="00964680"/>
    <w:rsid w:val="00980F11"/>
    <w:rsid w:val="0099030F"/>
    <w:rsid w:val="009B0481"/>
    <w:rsid w:val="009B3285"/>
    <w:rsid w:val="009C01E2"/>
    <w:rsid w:val="009C0D7B"/>
    <w:rsid w:val="009D5C61"/>
    <w:rsid w:val="009E0F31"/>
    <w:rsid w:val="00A042D6"/>
    <w:rsid w:val="00A06F2E"/>
    <w:rsid w:val="00A30450"/>
    <w:rsid w:val="00A31A68"/>
    <w:rsid w:val="00A321B7"/>
    <w:rsid w:val="00A34DEF"/>
    <w:rsid w:val="00A6073B"/>
    <w:rsid w:val="00A64597"/>
    <w:rsid w:val="00A7054C"/>
    <w:rsid w:val="00A75C91"/>
    <w:rsid w:val="00A836CF"/>
    <w:rsid w:val="00A87ECF"/>
    <w:rsid w:val="00A96C67"/>
    <w:rsid w:val="00AB1D1D"/>
    <w:rsid w:val="00AB5022"/>
    <w:rsid w:val="00AC080B"/>
    <w:rsid w:val="00AF4321"/>
    <w:rsid w:val="00AF548F"/>
    <w:rsid w:val="00B001B9"/>
    <w:rsid w:val="00B10E19"/>
    <w:rsid w:val="00B347BB"/>
    <w:rsid w:val="00B37219"/>
    <w:rsid w:val="00B45346"/>
    <w:rsid w:val="00B45C77"/>
    <w:rsid w:val="00B53C75"/>
    <w:rsid w:val="00B54FAB"/>
    <w:rsid w:val="00B63AFA"/>
    <w:rsid w:val="00B65718"/>
    <w:rsid w:val="00B66FFF"/>
    <w:rsid w:val="00B72256"/>
    <w:rsid w:val="00B74A06"/>
    <w:rsid w:val="00B87CB9"/>
    <w:rsid w:val="00B94106"/>
    <w:rsid w:val="00B9705A"/>
    <w:rsid w:val="00BA2B88"/>
    <w:rsid w:val="00BC05CF"/>
    <w:rsid w:val="00BC060C"/>
    <w:rsid w:val="00BC2532"/>
    <w:rsid w:val="00BD71FC"/>
    <w:rsid w:val="00BE469F"/>
    <w:rsid w:val="00BF46E4"/>
    <w:rsid w:val="00C000F8"/>
    <w:rsid w:val="00C01258"/>
    <w:rsid w:val="00C121C7"/>
    <w:rsid w:val="00C15819"/>
    <w:rsid w:val="00C20D47"/>
    <w:rsid w:val="00C22660"/>
    <w:rsid w:val="00C618C2"/>
    <w:rsid w:val="00C648D6"/>
    <w:rsid w:val="00C97CAC"/>
    <w:rsid w:val="00CB2012"/>
    <w:rsid w:val="00CB4EA5"/>
    <w:rsid w:val="00CC766C"/>
    <w:rsid w:val="00CC7B76"/>
    <w:rsid w:val="00CD2F87"/>
    <w:rsid w:val="00CE4AF5"/>
    <w:rsid w:val="00CE59D0"/>
    <w:rsid w:val="00CE6CE7"/>
    <w:rsid w:val="00CF31A5"/>
    <w:rsid w:val="00CF6339"/>
    <w:rsid w:val="00D075CA"/>
    <w:rsid w:val="00D12549"/>
    <w:rsid w:val="00D172CF"/>
    <w:rsid w:val="00D17C58"/>
    <w:rsid w:val="00D20973"/>
    <w:rsid w:val="00D4273E"/>
    <w:rsid w:val="00D512E7"/>
    <w:rsid w:val="00DC0B61"/>
    <w:rsid w:val="00DD0BF8"/>
    <w:rsid w:val="00DD195D"/>
    <w:rsid w:val="00DF5B6B"/>
    <w:rsid w:val="00E03D5F"/>
    <w:rsid w:val="00E0486A"/>
    <w:rsid w:val="00E06C29"/>
    <w:rsid w:val="00E1266E"/>
    <w:rsid w:val="00E144B6"/>
    <w:rsid w:val="00E200B1"/>
    <w:rsid w:val="00E33679"/>
    <w:rsid w:val="00E40359"/>
    <w:rsid w:val="00E457C5"/>
    <w:rsid w:val="00E5024F"/>
    <w:rsid w:val="00E63A36"/>
    <w:rsid w:val="00E645D8"/>
    <w:rsid w:val="00E64A7D"/>
    <w:rsid w:val="00E65CB5"/>
    <w:rsid w:val="00EA288C"/>
    <w:rsid w:val="00ED0041"/>
    <w:rsid w:val="00ED48F0"/>
    <w:rsid w:val="00EE1915"/>
    <w:rsid w:val="00F11F94"/>
    <w:rsid w:val="00F23C76"/>
    <w:rsid w:val="00F42E07"/>
    <w:rsid w:val="00F6726A"/>
    <w:rsid w:val="00F67CB4"/>
    <w:rsid w:val="00F74FCD"/>
    <w:rsid w:val="00F8202C"/>
    <w:rsid w:val="00F90876"/>
    <w:rsid w:val="00F90CC5"/>
    <w:rsid w:val="00FA4AA2"/>
    <w:rsid w:val="00FB4E20"/>
    <w:rsid w:val="00FE1442"/>
    <w:rsid w:val="00FE7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F26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0C51"/>
    <w:pPr>
      <w:autoSpaceDE w:val="0"/>
      <w:autoSpaceDN w:val="0"/>
    </w:pPr>
  </w:style>
  <w:style w:type="paragraph" w:styleId="Heading1">
    <w:name w:val="heading 1"/>
    <w:basedOn w:val="Normal"/>
    <w:next w:val="Normal"/>
    <w:qFormat/>
    <w:rsid w:val="005B0C51"/>
    <w:pPr>
      <w:keepNext/>
      <w:widowControl w:val="0"/>
      <w:outlineLvl w:val="0"/>
    </w:pPr>
    <w:rPr>
      <w:rFonts w:ascii="CG Times" w:hAnsi="CG Times" w:cs="CG Times"/>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C51"/>
    <w:pPr>
      <w:tabs>
        <w:tab w:val="center" w:pos="4320"/>
        <w:tab w:val="right" w:pos="8640"/>
      </w:tabs>
    </w:pPr>
  </w:style>
  <w:style w:type="paragraph" w:styleId="Footer">
    <w:name w:val="footer"/>
    <w:basedOn w:val="Normal"/>
    <w:rsid w:val="005B0C51"/>
    <w:pPr>
      <w:tabs>
        <w:tab w:val="center" w:pos="4320"/>
        <w:tab w:val="right" w:pos="8640"/>
      </w:tabs>
    </w:pPr>
  </w:style>
  <w:style w:type="character" w:styleId="PageNumber">
    <w:name w:val="page number"/>
    <w:basedOn w:val="DefaultParagraphFont"/>
    <w:rsid w:val="005B0C51"/>
  </w:style>
  <w:style w:type="table" w:styleId="TableGrid">
    <w:name w:val="Table Grid"/>
    <w:basedOn w:val="TableNormal"/>
    <w:rsid w:val="005B0C5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0C51"/>
    <w:rPr>
      <w:color w:val="0000FF"/>
      <w:u w:val="single"/>
    </w:rPr>
  </w:style>
  <w:style w:type="paragraph" w:styleId="BalloonText">
    <w:name w:val="Balloon Text"/>
    <w:basedOn w:val="Normal"/>
    <w:semiHidden/>
    <w:rsid w:val="00F42E07"/>
    <w:rPr>
      <w:rFonts w:ascii="Tahoma" w:hAnsi="Tahoma" w:cs="Tahoma"/>
      <w:sz w:val="16"/>
      <w:szCs w:val="16"/>
    </w:rPr>
  </w:style>
  <w:style w:type="paragraph" w:styleId="Subtitle">
    <w:name w:val="Subtitle"/>
    <w:basedOn w:val="Normal"/>
    <w:next w:val="Normal"/>
    <w:link w:val="SubtitleChar"/>
    <w:qFormat/>
    <w:rsid w:val="00EA288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A288C"/>
    <w:rPr>
      <w:rFonts w:asciiTheme="majorHAnsi" w:eastAsiaTheme="majorEastAsia" w:hAnsiTheme="majorHAnsi" w:cstheme="majorBidi"/>
      <w:sz w:val="24"/>
      <w:szCs w:val="24"/>
    </w:rPr>
  </w:style>
  <w:style w:type="paragraph" w:styleId="NormalWeb">
    <w:name w:val="Normal (Web)"/>
    <w:basedOn w:val="Normal"/>
    <w:rsid w:val="00ED0041"/>
    <w:rPr>
      <w:sz w:val="24"/>
      <w:szCs w:val="24"/>
    </w:rPr>
  </w:style>
  <w:style w:type="paragraph" w:styleId="ListParagraph">
    <w:name w:val="List Paragraph"/>
    <w:basedOn w:val="Normal"/>
    <w:uiPriority w:val="34"/>
    <w:qFormat/>
    <w:rsid w:val="00521EDE"/>
    <w:pPr>
      <w:ind w:left="720"/>
      <w:contextualSpacing/>
    </w:pPr>
  </w:style>
  <w:style w:type="character" w:styleId="UnresolvedMention">
    <w:name w:val="Unresolved Mention"/>
    <w:basedOn w:val="DefaultParagraphFont"/>
    <w:rsid w:val="00262500"/>
    <w:rPr>
      <w:color w:val="605E5C"/>
      <w:shd w:val="clear" w:color="auto" w:fill="E1DFDD"/>
    </w:rPr>
  </w:style>
  <w:style w:type="character" w:customStyle="1" w:styleId="biblio-title">
    <w:name w:val="biblio-title"/>
    <w:basedOn w:val="DefaultParagraphFont"/>
    <w:rsid w:val="0026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1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1290">
          <w:marLeft w:val="0"/>
          <w:marRight w:val="0"/>
          <w:marTop w:val="0"/>
          <w:marBottom w:val="0"/>
          <w:divBdr>
            <w:top w:val="none" w:sz="0" w:space="0" w:color="auto"/>
            <w:left w:val="none" w:sz="0" w:space="0" w:color="auto"/>
            <w:bottom w:val="none" w:sz="0" w:space="0" w:color="auto"/>
            <w:right w:val="none" w:sz="0" w:space="0" w:color="auto"/>
          </w:divBdr>
          <w:divsChild>
            <w:div w:id="1109084221">
              <w:marLeft w:val="0"/>
              <w:marRight w:val="0"/>
              <w:marTop w:val="0"/>
              <w:marBottom w:val="0"/>
              <w:divBdr>
                <w:top w:val="none" w:sz="0" w:space="0" w:color="auto"/>
                <w:left w:val="none" w:sz="0" w:space="0" w:color="auto"/>
                <w:bottom w:val="none" w:sz="0" w:space="0" w:color="auto"/>
                <w:right w:val="none" w:sz="0" w:space="0" w:color="auto"/>
              </w:divBdr>
              <w:divsChild>
                <w:div w:id="12638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8527">
      <w:bodyDiv w:val="1"/>
      <w:marLeft w:val="0"/>
      <w:marRight w:val="0"/>
      <w:marTop w:val="0"/>
      <w:marBottom w:val="0"/>
      <w:divBdr>
        <w:top w:val="none" w:sz="0" w:space="0" w:color="auto"/>
        <w:left w:val="none" w:sz="0" w:space="0" w:color="auto"/>
        <w:bottom w:val="none" w:sz="0" w:space="0" w:color="auto"/>
        <w:right w:val="none" w:sz="0" w:space="0" w:color="auto"/>
      </w:divBdr>
    </w:div>
    <w:div w:id="383334976">
      <w:bodyDiv w:val="1"/>
      <w:marLeft w:val="0"/>
      <w:marRight w:val="0"/>
      <w:marTop w:val="0"/>
      <w:marBottom w:val="0"/>
      <w:divBdr>
        <w:top w:val="none" w:sz="0" w:space="0" w:color="auto"/>
        <w:left w:val="none" w:sz="0" w:space="0" w:color="auto"/>
        <w:bottom w:val="none" w:sz="0" w:space="0" w:color="auto"/>
        <w:right w:val="none" w:sz="0" w:space="0" w:color="auto"/>
      </w:divBdr>
    </w:div>
    <w:div w:id="764425837">
      <w:bodyDiv w:val="1"/>
      <w:marLeft w:val="0"/>
      <w:marRight w:val="0"/>
      <w:marTop w:val="0"/>
      <w:marBottom w:val="0"/>
      <w:divBdr>
        <w:top w:val="none" w:sz="0" w:space="0" w:color="auto"/>
        <w:left w:val="none" w:sz="0" w:space="0" w:color="auto"/>
        <w:bottom w:val="none" w:sz="0" w:space="0" w:color="auto"/>
        <w:right w:val="none" w:sz="0" w:space="0" w:color="auto"/>
      </w:divBdr>
    </w:div>
    <w:div w:id="856040699">
      <w:bodyDiv w:val="1"/>
      <w:marLeft w:val="0"/>
      <w:marRight w:val="0"/>
      <w:marTop w:val="0"/>
      <w:marBottom w:val="0"/>
      <w:divBdr>
        <w:top w:val="none" w:sz="0" w:space="0" w:color="auto"/>
        <w:left w:val="none" w:sz="0" w:space="0" w:color="auto"/>
        <w:bottom w:val="none" w:sz="0" w:space="0" w:color="auto"/>
        <w:right w:val="none" w:sz="0" w:space="0" w:color="auto"/>
      </w:divBdr>
    </w:div>
    <w:div w:id="1043099374">
      <w:bodyDiv w:val="1"/>
      <w:marLeft w:val="0"/>
      <w:marRight w:val="0"/>
      <w:marTop w:val="0"/>
      <w:marBottom w:val="0"/>
      <w:divBdr>
        <w:top w:val="none" w:sz="0" w:space="0" w:color="auto"/>
        <w:left w:val="none" w:sz="0" w:space="0" w:color="auto"/>
        <w:bottom w:val="none" w:sz="0" w:space="0" w:color="auto"/>
        <w:right w:val="none" w:sz="0" w:space="0" w:color="auto"/>
      </w:divBdr>
    </w:div>
    <w:div w:id="1106582996">
      <w:bodyDiv w:val="1"/>
      <w:marLeft w:val="0"/>
      <w:marRight w:val="0"/>
      <w:marTop w:val="0"/>
      <w:marBottom w:val="0"/>
      <w:divBdr>
        <w:top w:val="none" w:sz="0" w:space="0" w:color="auto"/>
        <w:left w:val="none" w:sz="0" w:space="0" w:color="auto"/>
        <w:bottom w:val="none" w:sz="0" w:space="0" w:color="auto"/>
        <w:right w:val="none" w:sz="0" w:space="0" w:color="auto"/>
      </w:divBdr>
    </w:div>
    <w:div w:id="1179277297">
      <w:bodyDiv w:val="1"/>
      <w:marLeft w:val="0"/>
      <w:marRight w:val="0"/>
      <w:marTop w:val="0"/>
      <w:marBottom w:val="0"/>
      <w:divBdr>
        <w:top w:val="none" w:sz="0" w:space="0" w:color="auto"/>
        <w:left w:val="none" w:sz="0" w:space="0" w:color="auto"/>
        <w:bottom w:val="none" w:sz="0" w:space="0" w:color="auto"/>
        <w:right w:val="none" w:sz="0" w:space="0" w:color="auto"/>
      </w:divBdr>
    </w:div>
    <w:div w:id="1309090433">
      <w:bodyDiv w:val="1"/>
      <w:marLeft w:val="0"/>
      <w:marRight w:val="0"/>
      <w:marTop w:val="0"/>
      <w:marBottom w:val="0"/>
      <w:divBdr>
        <w:top w:val="none" w:sz="0" w:space="0" w:color="auto"/>
        <w:left w:val="none" w:sz="0" w:space="0" w:color="auto"/>
        <w:bottom w:val="none" w:sz="0" w:space="0" w:color="auto"/>
        <w:right w:val="none" w:sz="0" w:space="0" w:color="auto"/>
      </w:divBdr>
    </w:div>
    <w:div w:id="1330595679">
      <w:bodyDiv w:val="1"/>
      <w:marLeft w:val="0"/>
      <w:marRight w:val="0"/>
      <w:marTop w:val="0"/>
      <w:marBottom w:val="0"/>
      <w:divBdr>
        <w:top w:val="none" w:sz="0" w:space="0" w:color="auto"/>
        <w:left w:val="none" w:sz="0" w:space="0" w:color="auto"/>
        <w:bottom w:val="none" w:sz="0" w:space="0" w:color="auto"/>
        <w:right w:val="none" w:sz="0" w:space="0" w:color="auto"/>
      </w:divBdr>
    </w:div>
    <w:div w:id="1363094328">
      <w:bodyDiv w:val="1"/>
      <w:marLeft w:val="0"/>
      <w:marRight w:val="0"/>
      <w:marTop w:val="0"/>
      <w:marBottom w:val="0"/>
      <w:divBdr>
        <w:top w:val="none" w:sz="0" w:space="0" w:color="auto"/>
        <w:left w:val="none" w:sz="0" w:space="0" w:color="auto"/>
        <w:bottom w:val="none" w:sz="0" w:space="0" w:color="auto"/>
        <w:right w:val="none" w:sz="0" w:space="0" w:color="auto"/>
      </w:divBdr>
      <w:divsChild>
        <w:div w:id="1643921811">
          <w:marLeft w:val="0"/>
          <w:marRight w:val="0"/>
          <w:marTop w:val="0"/>
          <w:marBottom w:val="0"/>
          <w:divBdr>
            <w:top w:val="none" w:sz="0" w:space="0" w:color="auto"/>
            <w:left w:val="none" w:sz="0" w:space="0" w:color="auto"/>
            <w:bottom w:val="none" w:sz="0" w:space="0" w:color="auto"/>
            <w:right w:val="none" w:sz="0" w:space="0" w:color="auto"/>
          </w:divBdr>
          <w:divsChild>
            <w:div w:id="1175389057">
              <w:marLeft w:val="0"/>
              <w:marRight w:val="0"/>
              <w:marTop w:val="0"/>
              <w:marBottom w:val="0"/>
              <w:divBdr>
                <w:top w:val="none" w:sz="0" w:space="0" w:color="auto"/>
                <w:left w:val="none" w:sz="0" w:space="0" w:color="auto"/>
                <w:bottom w:val="none" w:sz="0" w:space="0" w:color="auto"/>
                <w:right w:val="none" w:sz="0" w:space="0" w:color="auto"/>
              </w:divBdr>
              <w:divsChild>
                <w:div w:id="10000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69090">
      <w:bodyDiv w:val="1"/>
      <w:marLeft w:val="0"/>
      <w:marRight w:val="0"/>
      <w:marTop w:val="0"/>
      <w:marBottom w:val="0"/>
      <w:divBdr>
        <w:top w:val="none" w:sz="0" w:space="0" w:color="auto"/>
        <w:left w:val="none" w:sz="0" w:space="0" w:color="auto"/>
        <w:bottom w:val="none" w:sz="0" w:space="0" w:color="auto"/>
        <w:right w:val="none" w:sz="0" w:space="0" w:color="auto"/>
      </w:divBdr>
    </w:div>
    <w:div w:id="1492600252">
      <w:bodyDiv w:val="1"/>
      <w:marLeft w:val="0"/>
      <w:marRight w:val="0"/>
      <w:marTop w:val="0"/>
      <w:marBottom w:val="0"/>
      <w:divBdr>
        <w:top w:val="none" w:sz="0" w:space="0" w:color="auto"/>
        <w:left w:val="none" w:sz="0" w:space="0" w:color="auto"/>
        <w:bottom w:val="none" w:sz="0" w:space="0" w:color="auto"/>
        <w:right w:val="none" w:sz="0" w:space="0" w:color="auto"/>
      </w:divBdr>
    </w:div>
    <w:div w:id="1561819620">
      <w:bodyDiv w:val="1"/>
      <w:marLeft w:val="0"/>
      <w:marRight w:val="0"/>
      <w:marTop w:val="0"/>
      <w:marBottom w:val="0"/>
      <w:divBdr>
        <w:top w:val="none" w:sz="0" w:space="0" w:color="auto"/>
        <w:left w:val="none" w:sz="0" w:space="0" w:color="auto"/>
        <w:bottom w:val="none" w:sz="0" w:space="0" w:color="auto"/>
        <w:right w:val="none" w:sz="0" w:space="0" w:color="auto"/>
      </w:divBdr>
    </w:div>
    <w:div w:id="1772705701">
      <w:bodyDiv w:val="1"/>
      <w:marLeft w:val="0"/>
      <w:marRight w:val="0"/>
      <w:marTop w:val="0"/>
      <w:marBottom w:val="0"/>
      <w:divBdr>
        <w:top w:val="none" w:sz="0" w:space="0" w:color="auto"/>
        <w:left w:val="none" w:sz="0" w:space="0" w:color="auto"/>
        <w:bottom w:val="none" w:sz="0" w:space="0" w:color="auto"/>
        <w:right w:val="none" w:sz="0" w:space="0" w:color="auto"/>
      </w:divBdr>
    </w:div>
    <w:div w:id="1882092795">
      <w:bodyDiv w:val="1"/>
      <w:marLeft w:val="0"/>
      <w:marRight w:val="0"/>
      <w:marTop w:val="0"/>
      <w:marBottom w:val="0"/>
      <w:divBdr>
        <w:top w:val="none" w:sz="0" w:space="0" w:color="auto"/>
        <w:left w:val="none" w:sz="0" w:space="0" w:color="auto"/>
        <w:bottom w:val="none" w:sz="0" w:space="0" w:color="auto"/>
        <w:right w:val="none" w:sz="0" w:space="0" w:color="auto"/>
      </w:divBdr>
    </w:div>
    <w:div w:id="189315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hendren@fas.harvard.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NAME</vt:lpstr>
    </vt:vector>
  </TitlesOfParts>
  <Company>MIT Economics</Company>
  <LinksUpToDate>false</LinksUpToDate>
  <CharactersWithSpaces>7707</CharactersWithSpaces>
  <SharedDoc>false</SharedDoc>
  <HLinks>
    <vt:vector size="54" baseType="variant">
      <vt:variant>
        <vt:i4>1507421</vt:i4>
      </vt:variant>
      <vt:variant>
        <vt:i4>24</vt:i4>
      </vt:variant>
      <vt:variant>
        <vt:i4>0</vt:i4>
      </vt:variant>
      <vt:variant>
        <vt:i4>5</vt:i4>
      </vt:variant>
      <vt:variant>
        <vt:lpwstr>mailto:rtownsen@mit.edu</vt:lpwstr>
      </vt:variant>
      <vt:variant>
        <vt:lpwstr/>
      </vt:variant>
      <vt:variant>
        <vt:i4>7733323</vt:i4>
      </vt:variant>
      <vt:variant>
        <vt:i4>21</vt:i4>
      </vt:variant>
      <vt:variant>
        <vt:i4>0</vt:i4>
      </vt:variant>
      <vt:variant>
        <vt:i4>5</vt:i4>
      </vt:variant>
      <vt:variant>
        <vt:lpwstr>mailto:gruberj@mit.edu</vt:lpwstr>
      </vt:variant>
      <vt:variant>
        <vt:lpwstr/>
      </vt:variant>
      <vt:variant>
        <vt:i4>524321</vt:i4>
      </vt:variant>
      <vt:variant>
        <vt:i4>18</vt:i4>
      </vt:variant>
      <vt:variant>
        <vt:i4>0</vt:i4>
      </vt:variant>
      <vt:variant>
        <vt:i4>5</vt:i4>
      </vt:variant>
      <vt:variant>
        <vt:lpwstr>mailto:afink@mit.edu</vt:lpwstr>
      </vt:variant>
      <vt:variant>
        <vt:lpwstr/>
      </vt:variant>
      <vt:variant>
        <vt:i4>1245223</vt:i4>
      </vt:variant>
      <vt:variant>
        <vt:i4>15</vt:i4>
      </vt:variant>
      <vt:variant>
        <vt:i4>0</vt:i4>
      </vt:variant>
      <vt:variant>
        <vt:i4>5</vt:i4>
      </vt:variant>
      <vt:variant>
        <vt:lpwstr>mailto:daron@mit.edu</vt:lpwstr>
      </vt:variant>
      <vt:variant>
        <vt:lpwstr/>
      </vt:variant>
      <vt:variant>
        <vt:i4>1900611</vt:i4>
      </vt:variant>
      <vt:variant>
        <vt:i4>12</vt:i4>
      </vt:variant>
      <vt:variant>
        <vt:i4>0</vt:i4>
      </vt:variant>
      <vt:variant>
        <vt:i4>5</vt:i4>
      </vt:variant>
      <vt:variant>
        <vt:lpwstr>mailto:bshuster@mit.edu</vt:lpwstr>
      </vt:variant>
      <vt:variant>
        <vt:lpwstr/>
      </vt:variant>
      <vt:variant>
        <vt:i4>6946857</vt:i4>
      </vt:variant>
      <vt:variant>
        <vt:i4>9</vt:i4>
      </vt:variant>
      <vt:variant>
        <vt:i4>0</vt:i4>
      </vt:variant>
      <vt:variant>
        <vt:i4>5</vt:i4>
      </vt:variant>
      <vt:variant>
        <vt:lpwstr>mailto:bolken@mit.edu</vt:lpwstr>
      </vt:variant>
      <vt:variant>
        <vt:lpwstr/>
      </vt:variant>
      <vt:variant>
        <vt:i4>7209012</vt:i4>
      </vt:variant>
      <vt:variant>
        <vt:i4>6</vt:i4>
      </vt:variant>
      <vt:variant>
        <vt:i4>0</vt:i4>
      </vt:variant>
      <vt:variant>
        <vt:i4>5</vt:i4>
      </vt:variant>
      <vt:variant>
        <vt:lpwstr>http://economics.mit.edu/grad/nhendren</vt:lpwstr>
      </vt:variant>
      <vt:variant>
        <vt:lpwstr/>
      </vt:variant>
      <vt:variant>
        <vt:i4>720985</vt:i4>
      </vt:variant>
      <vt:variant>
        <vt:i4>3</vt:i4>
      </vt:variant>
      <vt:variant>
        <vt:i4>0</vt:i4>
      </vt:variant>
      <vt:variant>
        <vt:i4>5</vt:i4>
      </vt:variant>
      <vt:variant>
        <vt:lpwstr>mailto:nhendren@mit.edu</vt:lpwstr>
      </vt:variant>
      <vt:variant>
        <vt:lpwstr/>
      </vt:variant>
      <vt:variant>
        <vt:i4>720985</vt:i4>
      </vt:variant>
      <vt:variant>
        <vt:i4>0</vt:i4>
      </vt:variant>
      <vt:variant>
        <vt:i4>0</vt:i4>
      </vt:variant>
      <vt:variant>
        <vt:i4>5</vt:i4>
      </vt:variant>
      <vt:variant>
        <vt:lpwstr>mailto:nhendren@mit.edu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Nancy L. Rose</dc:creator>
  <cp:keywords/>
  <dc:description/>
  <cp:lastModifiedBy>Hendren, Nathaniel</cp:lastModifiedBy>
  <cp:revision>3</cp:revision>
  <cp:lastPrinted>2020-10-10T00:51:00Z</cp:lastPrinted>
  <dcterms:created xsi:type="dcterms:W3CDTF">2020-10-10T00:51:00Z</dcterms:created>
  <dcterms:modified xsi:type="dcterms:W3CDTF">2020-10-10T00:58:00Z</dcterms:modified>
</cp:coreProperties>
</file>